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BBF391" w14:textId="77777777" w:rsidR="006247F0" w:rsidRDefault="00000000">
      <w:pPr>
        <w:suppressAutoHyphens/>
        <w:snapToGrid w:val="0"/>
        <w:spacing w:after="0" w:line="240" w:lineRule="atLeast"/>
        <w:ind w:left="8496" w:right="57" w:firstLine="708"/>
        <w:rPr>
          <w:rFonts w:ascii="Times New Roman" w:eastAsia="Calibri" w:hAnsi="Times New Roman"/>
          <w:sz w:val="20"/>
          <w:szCs w:val="20"/>
        </w:rPr>
      </w:pPr>
      <w:r>
        <w:rPr>
          <w:rFonts w:ascii="Times New Roman" w:hAnsi="Times New Roman"/>
          <w:sz w:val="20"/>
          <w:szCs w:val="20"/>
        </w:rPr>
        <w:t xml:space="preserve">   </w:t>
      </w:r>
      <w:r>
        <w:rPr>
          <w:rFonts w:ascii="Times New Roman" w:eastAsia="Calibri" w:hAnsi="Times New Roman"/>
          <w:sz w:val="20"/>
          <w:szCs w:val="20"/>
        </w:rPr>
        <w:t xml:space="preserve">Приложение № 1  к Документации </w:t>
      </w:r>
    </w:p>
    <w:p w14:paraId="4F7BB7D9" w14:textId="77777777" w:rsidR="006247F0" w:rsidRDefault="006247F0">
      <w:pPr>
        <w:suppressAutoHyphens/>
        <w:snapToGrid w:val="0"/>
        <w:spacing w:after="0" w:line="240" w:lineRule="atLeast"/>
        <w:ind w:left="8496" w:right="57" w:firstLine="708"/>
        <w:rPr>
          <w:rFonts w:ascii="Times New Roman" w:hAnsi="Times New Roman"/>
          <w:sz w:val="20"/>
          <w:szCs w:val="20"/>
        </w:rPr>
      </w:pPr>
    </w:p>
    <w:p w14:paraId="5848E62F" w14:textId="2420D5CD" w:rsidR="006247F0" w:rsidRDefault="00000000">
      <w:pPr>
        <w:spacing w:after="0" w:line="240" w:lineRule="auto"/>
        <w:jc w:val="center"/>
        <w:rPr>
          <w:rFonts w:ascii="Times New Roman" w:hAnsi="Times New Roman"/>
          <w:b/>
          <w:sz w:val="24"/>
          <w:szCs w:val="24"/>
        </w:rPr>
      </w:pPr>
      <w:r w:rsidRPr="00AD29FF">
        <w:rPr>
          <w:rFonts w:ascii="Times New Roman" w:hAnsi="Times New Roman"/>
          <w:b/>
          <w:sz w:val="24"/>
          <w:szCs w:val="24"/>
          <w:highlight w:val="yellow"/>
        </w:rPr>
        <w:t>Запрос предложений</w:t>
      </w:r>
      <w:r>
        <w:rPr>
          <w:rFonts w:ascii="Times New Roman" w:hAnsi="Times New Roman"/>
          <w:b/>
          <w:sz w:val="24"/>
          <w:szCs w:val="24"/>
        </w:rPr>
        <w:t xml:space="preserve"> в электронной форме, </w:t>
      </w:r>
      <w:r>
        <w:rPr>
          <w:rFonts w:ascii="Times New Roman" w:hAnsi="Times New Roman"/>
          <w:b/>
          <w:bCs/>
          <w:sz w:val="24"/>
          <w:szCs w:val="24"/>
        </w:rPr>
        <w:t xml:space="preserve">участниками  которого могут быть только субъекты малого и среднего предпринимательства </w:t>
      </w:r>
      <w:r>
        <w:rPr>
          <w:rFonts w:ascii="Times New Roman" w:hAnsi="Times New Roman"/>
          <w:b/>
          <w:sz w:val="24"/>
          <w:szCs w:val="24"/>
        </w:rPr>
        <w:t>на право заключения  договора на поставку товара: фрукты</w:t>
      </w:r>
      <w:r w:rsidR="00AD29FF">
        <w:rPr>
          <w:rFonts w:ascii="Times New Roman" w:hAnsi="Times New Roman"/>
          <w:b/>
          <w:sz w:val="24"/>
          <w:szCs w:val="24"/>
        </w:rPr>
        <w:t>, овощи</w:t>
      </w:r>
      <w:r>
        <w:rPr>
          <w:rFonts w:ascii="Times New Roman" w:hAnsi="Times New Roman"/>
          <w:b/>
          <w:sz w:val="24"/>
          <w:szCs w:val="24"/>
        </w:rPr>
        <w:t xml:space="preserve"> на </w:t>
      </w:r>
      <w:r w:rsidR="00AD29FF">
        <w:rPr>
          <w:rFonts w:ascii="Times New Roman" w:hAnsi="Times New Roman"/>
          <w:b/>
          <w:sz w:val="24"/>
          <w:szCs w:val="24"/>
        </w:rPr>
        <w:t>февраль-март</w:t>
      </w:r>
      <w:r>
        <w:rPr>
          <w:rFonts w:ascii="Times New Roman" w:hAnsi="Times New Roman"/>
          <w:b/>
          <w:sz w:val="24"/>
          <w:szCs w:val="24"/>
        </w:rPr>
        <w:t xml:space="preserve"> 202</w:t>
      </w:r>
      <w:r w:rsidR="00AD29FF">
        <w:rPr>
          <w:rFonts w:ascii="Times New Roman" w:hAnsi="Times New Roman"/>
          <w:b/>
          <w:sz w:val="24"/>
          <w:szCs w:val="24"/>
        </w:rPr>
        <w:t>6</w:t>
      </w:r>
      <w:r>
        <w:rPr>
          <w:rFonts w:ascii="Times New Roman" w:hAnsi="Times New Roman"/>
          <w:b/>
          <w:sz w:val="24"/>
          <w:szCs w:val="24"/>
        </w:rPr>
        <w:t xml:space="preserve"> года</w:t>
      </w:r>
    </w:p>
    <w:p w14:paraId="7FB3778E" w14:textId="77777777" w:rsidR="006247F0" w:rsidRDefault="006247F0">
      <w:pPr>
        <w:suppressAutoHyphens/>
        <w:snapToGrid w:val="0"/>
        <w:spacing w:after="0" w:line="240" w:lineRule="atLeast"/>
        <w:ind w:left="8496" w:right="57" w:firstLine="708"/>
        <w:rPr>
          <w:rFonts w:ascii="Times New Roman" w:eastAsia="Calibri" w:hAnsi="Times New Roman"/>
          <w:sz w:val="20"/>
          <w:szCs w:val="20"/>
        </w:rPr>
      </w:pPr>
    </w:p>
    <w:p w14:paraId="22FE84AA" w14:textId="77777777" w:rsidR="006247F0" w:rsidRDefault="00000000">
      <w:pPr>
        <w:spacing w:after="0"/>
        <w:jc w:val="center"/>
        <w:rPr>
          <w:rFonts w:ascii="Times New Roman" w:hAnsi="Times New Roman"/>
          <w:b/>
          <w:sz w:val="24"/>
          <w:szCs w:val="24"/>
        </w:rPr>
      </w:pPr>
      <w:r>
        <w:rPr>
          <w:rFonts w:ascii="Times New Roman" w:hAnsi="Times New Roman"/>
          <w:b/>
          <w:sz w:val="24"/>
          <w:szCs w:val="24"/>
        </w:rPr>
        <w:t>Техническое задание</w:t>
      </w:r>
    </w:p>
    <w:p w14:paraId="46FB49C2" w14:textId="77777777" w:rsidR="00AD29FF" w:rsidRDefault="00000000" w:rsidP="00AD29FF">
      <w:pPr>
        <w:spacing w:after="0"/>
        <w:ind w:firstLine="708"/>
        <w:rPr>
          <w:rFonts w:ascii="Times New Roman" w:hAnsi="Times New Roman"/>
          <w:color w:val="000000"/>
          <w:sz w:val="24"/>
          <w:szCs w:val="24"/>
        </w:rPr>
      </w:pPr>
      <w:r>
        <w:rPr>
          <w:rFonts w:ascii="Times New Roman" w:hAnsi="Times New Roman"/>
          <w:color w:val="000000"/>
          <w:sz w:val="24"/>
          <w:szCs w:val="24"/>
        </w:rPr>
        <w:t xml:space="preserve">1. Объект закупки: поставка товара: </w:t>
      </w:r>
      <w:r w:rsidR="00AD29FF" w:rsidRPr="00AD29FF">
        <w:rPr>
          <w:rFonts w:ascii="Times New Roman" w:hAnsi="Times New Roman"/>
          <w:color w:val="000000"/>
          <w:sz w:val="24"/>
          <w:szCs w:val="24"/>
        </w:rPr>
        <w:t xml:space="preserve">фрукты, овощи на февраль-март 2026 года </w:t>
      </w:r>
    </w:p>
    <w:p w14:paraId="01CEB6BF" w14:textId="4F9FF809" w:rsidR="006247F0" w:rsidRDefault="00000000" w:rsidP="00AD29FF">
      <w:pPr>
        <w:spacing w:after="0"/>
        <w:ind w:firstLine="708"/>
        <w:rPr>
          <w:rFonts w:ascii="Times New Roman" w:hAnsi="Times New Roman" w:cs="Calibri"/>
          <w:color w:val="000000"/>
          <w:sz w:val="24"/>
          <w:szCs w:val="24"/>
        </w:rPr>
      </w:pPr>
      <w:r>
        <w:rPr>
          <w:rFonts w:ascii="Times New Roman" w:hAnsi="Times New Roman" w:cs="Calibri"/>
          <w:color w:val="000000"/>
          <w:sz w:val="24"/>
          <w:szCs w:val="24"/>
        </w:rPr>
        <w:t>2. Заказчик: ГАУЗ Мечетлинский санаторий для детей с родителями РБ</w:t>
      </w:r>
    </w:p>
    <w:p w14:paraId="72456E9D" w14:textId="77777777" w:rsidR="006247F0" w:rsidRDefault="00000000">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Pr>
          <w:rFonts w:ascii="Times New Roman" w:hAnsi="Times New Roman" w:cs="Calibri"/>
          <w:color w:val="000000"/>
          <w:sz w:val="24"/>
          <w:szCs w:val="24"/>
        </w:rPr>
        <w:t>Адрес юридический и почтовый: 452550, РБ, Мечетлинский р-н, с. Большеустьикинское, ул. Курортная-64</w:t>
      </w:r>
    </w:p>
    <w:p w14:paraId="6CB163D6" w14:textId="77777777" w:rsidR="006247F0" w:rsidRDefault="00000000">
      <w:pPr>
        <w:overflowPunct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cs="Calibri"/>
          <w:color w:val="000000"/>
          <w:sz w:val="24"/>
          <w:szCs w:val="24"/>
        </w:rPr>
        <w:t xml:space="preserve">Телефон/факс: (34770) 2-08-06   </w:t>
      </w:r>
      <w:r>
        <w:rPr>
          <w:rFonts w:ascii="Times New Roman" w:hAnsi="Times New Roman" w:cs="Calibri"/>
          <w:color w:val="000000"/>
          <w:sz w:val="24"/>
          <w:szCs w:val="24"/>
          <w:lang w:val="en-US"/>
        </w:rPr>
        <w:t>E</w:t>
      </w:r>
      <w:r>
        <w:rPr>
          <w:rFonts w:ascii="Times New Roman" w:hAnsi="Times New Roman" w:cs="Calibri"/>
          <w:color w:val="000000"/>
          <w:sz w:val="24"/>
          <w:szCs w:val="24"/>
        </w:rPr>
        <w:t>-</w:t>
      </w:r>
      <w:r>
        <w:rPr>
          <w:rFonts w:ascii="Times New Roman" w:hAnsi="Times New Roman" w:cs="Calibri"/>
          <w:color w:val="000000"/>
          <w:sz w:val="24"/>
          <w:szCs w:val="24"/>
          <w:lang w:val="en-US"/>
        </w:rPr>
        <w:t>mail</w:t>
      </w:r>
      <w:r>
        <w:rPr>
          <w:rFonts w:ascii="Times New Roman" w:hAnsi="Times New Roman" w:cs="Calibri"/>
          <w:color w:val="000000"/>
          <w:sz w:val="24"/>
          <w:szCs w:val="24"/>
        </w:rPr>
        <w:t xml:space="preserve">: </w:t>
      </w:r>
      <w:r>
        <w:rPr>
          <w:rFonts w:ascii="Times New Roman" w:hAnsi="Times New Roman" w:cs="Calibri"/>
          <w:color w:val="000000"/>
          <w:sz w:val="24"/>
          <w:szCs w:val="24"/>
          <w:lang w:val="en-US"/>
        </w:rPr>
        <w:t>khasbiullinaa</w:t>
      </w:r>
      <w:r>
        <w:rPr>
          <w:rFonts w:ascii="Times New Roman" w:hAnsi="Times New Roman" w:cs="Calibri"/>
          <w:color w:val="000000"/>
          <w:sz w:val="24"/>
          <w:szCs w:val="24"/>
        </w:rPr>
        <w:t>@</w:t>
      </w:r>
      <w:r>
        <w:rPr>
          <w:rFonts w:ascii="Times New Roman" w:hAnsi="Times New Roman" w:cs="Calibri"/>
          <w:color w:val="000000"/>
          <w:sz w:val="24"/>
          <w:szCs w:val="24"/>
          <w:lang w:val="en-US"/>
        </w:rPr>
        <w:t>mil</w:t>
      </w:r>
      <w:r>
        <w:rPr>
          <w:rFonts w:ascii="Times New Roman" w:hAnsi="Times New Roman" w:cs="Calibri"/>
          <w:color w:val="000000"/>
          <w:sz w:val="24"/>
          <w:szCs w:val="24"/>
        </w:rPr>
        <w:t>.</w:t>
      </w:r>
      <w:r>
        <w:rPr>
          <w:rFonts w:ascii="Times New Roman" w:hAnsi="Times New Roman" w:cs="Calibri"/>
          <w:color w:val="000000"/>
          <w:sz w:val="24"/>
          <w:szCs w:val="24"/>
          <w:lang w:val="en-US"/>
        </w:rPr>
        <w:t>ru</w:t>
      </w:r>
    </w:p>
    <w:p w14:paraId="54600A13" w14:textId="76C16B9F" w:rsidR="006247F0" w:rsidRDefault="00000000">
      <w:pPr>
        <w:overflowPunct w:val="0"/>
        <w:autoSpaceDE w:val="0"/>
        <w:autoSpaceDN w:val="0"/>
        <w:adjustRightInd w:val="0"/>
        <w:spacing w:after="0" w:line="240" w:lineRule="auto"/>
        <w:ind w:firstLine="709"/>
        <w:jc w:val="both"/>
        <w:rPr>
          <w:rFonts w:ascii="Times New Roman" w:hAnsi="Times New Roman"/>
        </w:rPr>
      </w:pPr>
      <w:r>
        <w:rPr>
          <w:rFonts w:ascii="Times New Roman" w:hAnsi="Times New Roman" w:cs="Calibri"/>
          <w:bCs/>
          <w:color w:val="000000"/>
          <w:sz w:val="24"/>
          <w:szCs w:val="24"/>
        </w:rPr>
        <w:t>3. Предмет договора:</w:t>
      </w:r>
      <w:r>
        <w:rPr>
          <w:rFonts w:ascii="Times New Roman" w:hAnsi="Times New Roman"/>
        </w:rPr>
        <w:t xml:space="preserve"> </w:t>
      </w:r>
      <w:r>
        <w:rPr>
          <w:rFonts w:ascii="Times New Roman" w:hAnsi="Times New Roman"/>
          <w:color w:val="000000"/>
          <w:sz w:val="24"/>
          <w:szCs w:val="24"/>
        </w:rPr>
        <w:t xml:space="preserve">поставка товара: </w:t>
      </w:r>
      <w:r w:rsidR="00AD29FF" w:rsidRPr="00AD29FF">
        <w:rPr>
          <w:rFonts w:ascii="Times New Roman" w:hAnsi="Times New Roman"/>
          <w:color w:val="000000"/>
          <w:sz w:val="24"/>
          <w:szCs w:val="24"/>
        </w:rPr>
        <w:t>фрукты, овощи на февраль-март 2026 года</w:t>
      </w:r>
      <w:r>
        <w:rPr>
          <w:rFonts w:ascii="Times New Roman" w:hAnsi="Times New Roman"/>
        </w:rPr>
        <w:t xml:space="preserve"> </w:t>
      </w:r>
    </w:p>
    <w:p w14:paraId="036F6754" w14:textId="77777777" w:rsidR="006247F0" w:rsidRDefault="00000000">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Pr>
          <w:rFonts w:ascii="Times New Roman" w:hAnsi="Times New Roman" w:cs="Calibri"/>
          <w:color w:val="000000"/>
          <w:sz w:val="24"/>
          <w:szCs w:val="24"/>
        </w:rPr>
        <w:t>Условия поставки:</w:t>
      </w:r>
    </w:p>
    <w:p w14:paraId="63DBAE9F" w14:textId="77777777" w:rsidR="006247F0" w:rsidRDefault="00000000">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bCs/>
          <w:color w:val="000000"/>
          <w:sz w:val="24"/>
          <w:szCs w:val="24"/>
        </w:rPr>
        <w:t>- Поставщик гарантирует, что поставляемый по Договору Товар соответствует по качеству действующим в Российской Федерации государственным стандартам (ГОСТ), техническим условиям (ТУ), Техническим регламентам Таможенного союза (ТР ТС), медико-биологическим требованиям и санитарным нормам качества продовольственного сырья и пищевых продуктов, а также удовлетворяет требованиям качества и безопасности пищевых продуктов, материалов и изделий, установленным Федеральным законом от 02.01.2000 № 29-ФЗ «О качестве и безопасности пищевых продуктов», Федеральным законом от 30.03.1999 № 52-ФЗ «О санитарно-эпидемиологическом благополучии населения».</w:t>
      </w:r>
      <w:r>
        <w:rPr>
          <w:rFonts w:ascii="Times New Roman" w:eastAsia="Calibri" w:hAnsi="Times New Roman"/>
          <w:sz w:val="24"/>
          <w:szCs w:val="24"/>
          <w:lang w:eastAsia="en-US"/>
        </w:rPr>
        <w:t xml:space="preserve"> </w:t>
      </w:r>
    </w:p>
    <w:p w14:paraId="7DC6F0EF" w14:textId="77777777" w:rsidR="006247F0" w:rsidRDefault="00000000">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bCs/>
          <w:color w:val="000000"/>
          <w:sz w:val="24"/>
          <w:szCs w:val="24"/>
        </w:rPr>
        <w:t xml:space="preserve">- Поставщик гарантирует, что при поставке Товара по Договору будут неукоснительно выполняться требования: </w:t>
      </w:r>
    </w:p>
    <w:p w14:paraId="54160599" w14:textId="77777777" w:rsidR="006247F0" w:rsidRDefault="00000000">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bCs/>
          <w:color w:val="000000"/>
          <w:sz w:val="24"/>
          <w:szCs w:val="24"/>
        </w:rPr>
        <w:t>а) СанПиН 2.3.2.1078-01 «Гигиенические требования к безопасности и пищевой ценности пищевых продуктов»;</w:t>
      </w:r>
    </w:p>
    <w:p w14:paraId="6BE19353" w14:textId="77777777" w:rsidR="006247F0" w:rsidRDefault="00000000">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bCs/>
          <w:color w:val="000000"/>
          <w:sz w:val="24"/>
          <w:szCs w:val="24"/>
        </w:rPr>
        <w:t>б) СанПиН 2.3.2.1324-03 «Гигиенические требования к срокам годности и условиям хранения пищевых продуктов»;</w:t>
      </w:r>
    </w:p>
    <w:p w14:paraId="47DDC1B3" w14:textId="77777777" w:rsidR="006247F0" w:rsidRDefault="00000000">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bCs/>
          <w:color w:val="000000"/>
          <w:sz w:val="24"/>
          <w:szCs w:val="24"/>
        </w:rPr>
        <w:t>в) СП 2.3.6.3668-20 «Санитарно-эпидемиологические требования к условиям деятельности торговых объектов и рынков, реализующих пищевую продукцию»;</w:t>
      </w:r>
    </w:p>
    <w:p w14:paraId="215CD542" w14:textId="77777777" w:rsidR="006247F0" w:rsidRDefault="00000000">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bCs/>
          <w:color w:val="000000"/>
          <w:sz w:val="24"/>
          <w:szCs w:val="24"/>
        </w:rPr>
        <w:t>г) Технического регламента Таможенного союза ТР ТС 021/2011 «О безопасности пищевой продукции» (Решение Комиссии ТС от 09.12.2011 № 880) или нормативным правовым актам, действующим на территории РФ в части соблюдения правил обращения на рынке и идентификации пищевой продукции, подтверждения принадлежности пищевой продукции заявленному изготовителю (производителю), наличия товаросопроводительной документации, обеспечивающей прослеживаемость пищевой продукции;</w:t>
      </w:r>
    </w:p>
    <w:p w14:paraId="016E07AB" w14:textId="77777777" w:rsidR="006247F0" w:rsidRDefault="00000000">
      <w:pPr>
        <w:overflowPunct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cs="Calibri"/>
          <w:bCs/>
          <w:color w:val="000000"/>
          <w:sz w:val="24"/>
          <w:szCs w:val="24"/>
        </w:rPr>
        <w:t>д) Технического регламента Таможенного союза ТР ТС 029/2012 «Требования безопасности пищевых добавок, ароматизаторов и технологических вспомогательных средств»</w:t>
      </w:r>
      <w:r>
        <w:t xml:space="preserve"> </w:t>
      </w:r>
      <w:r>
        <w:rPr>
          <w:rFonts w:ascii="Times New Roman" w:hAnsi="Times New Roman" w:cs="Calibri"/>
          <w:bCs/>
          <w:color w:val="000000"/>
          <w:sz w:val="24"/>
          <w:szCs w:val="24"/>
        </w:rPr>
        <w:t xml:space="preserve">или нормативным правовым актам, действующим на территории РФ в части </w:t>
      </w:r>
      <w:r>
        <w:t xml:space="preserve"> </w:t>
      </w:r>
      <w:r>
        <w:rPr>
          <w:rFonts w:ascii="Times New Roman" w:hAnsi="Times New Roman"/>
          <w:sz w:val="24"/>
          <w:szCs w:val="24"/>
        </w:rPr>
        <w:t>применения пищевых добавок, ароматизаторов и технологических вспомогательных средств, которое не должно увеличивать степень риска возможного неблагоприятного действия пищевой продукции на здоровье человека.</w:t>
      </w:r>
    </w:p>
    <w:p w14:paraId="7528D18E" w14:textId="68B485A0" w:rsidR="006247F0" w:rsidRDefault="00000000">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color w:val="000000"/>
          <w:sz w:val="24"/>
          <w:szCs w:val="24"/>
        </w:rPr>
        <w:t>- Поставщик гарантирует, что если поставляемый Товар входит в</w:t>
      </w:r>
      <w:r>
        <w:t xml:space="preserve"> </w:t>
      </w:r>
      <w:r>
        <w:rPr>
          <w:rFonts w:ascii="Times New Roman" w:hAnsi="Times New Roman" w:cs="Calibri"/>
          <w:color w:val="000000"/>
          <w:sz w:val="24"/>
          <w:szCs w:val="24"/>
        </w:rPr>
        <w:t xml:space="preserve">единый перечень продукции, подлежащей обязательной сертификации и единый перечень продукции, подтверждение соответствия которой осуществляется в форме принятия декларации о </w:t>
      </w:r>
      <w:r w:rsidRPr="001C6198">
        <w:rPr>
          <w:rFonts w:ascii="Times New Roman" w:hAnsi="Times New Roman" w:cs="Calibri"/>
          <w:color w:val="000000"/>
          <w:sz w:val="24"/>
          <w:szCs w:val="24"/>
        </w:rPr>
        <w:t xml:space="preserve">соответствии (Постановление Правительства РФ от 23.12.2021 N 2425 (ред. от 17.08.2024) "Об утверждении единого перечня продукции, подлежащей обязательной сертификации, и единого перечня продукции, подлежащей декларированию соответствия, внесении изменений в постановление Правительства Российской Федерации от 31 декабря 2020 г. N 2467 и признании утратившими </w:t>
      </w:r>
      <w:r w:rsidRPr="001C6198">
        <w:rPr>
          <w:rFonts w:ascii="Times New Roman" w:hAnsi="Times New Roman" w:cs="Calibri"/>
          <w:color w:val="000000"/>
          <w:sz w:val="24"/>
          <w:szCs w:val="24"/>
        </w:rPr>
        <w:lastRenderedPageBreak/>
        <w:t>силу некоторых актов Правительства Российской Федерации",</w:t>
      </w:r>
      <w:r>
        <w:rPr>
          <w:rFonts w:ascii="Times New Roman" w:hAnsi="Times New Roman" w:cs="Calibri"/>
          <w:color w:val="000000"/>
          <w:sz w:val="24"/>
          <w:szCs w:val="24"/>
        </w:rPr>
        <w:t xml:space="preserve"> то его качественные характеристики подтверждаются сертификатом соответствия - документом, удостоверяющим соответствие объекта требованиям технических регламентов, документам по стандартизации или условиям договоров или декларацией о соответствии - документом, удостоверяющим соответствие выпускаемой в обращение продукции требованиям технических регламентов (Федеральный закон от 27.12.2002 № 184-ФЗ «О техническом регулировании»),</w:t>
      </w:r>
      <w:r>
        <w:rPr>
          <w:rFonts w:ascii="Times New Roman" w:hAnsi="Times New Roman"/>
          <w:bCs/>
          <w:lang w:eastAsia="ar-SA"/>
        </w:rPr>
        <w:t xml:space="preserve"> </w:t>
      </w:r>
      <w:r>
        <w:rPr>
          <w:rFonts w:ascii="Times New Roman" w:hAnsi="Times New Roman" w:cs="Calibri"/>
          <w:bCs/>
          <w:color w:val="000000"/>
          <w:sz w:val="24"/>
          <w:szCs w:val="24"/>
        </w:rPr>
        <w:t>и иными документами, обязательными для данного вида Товара в соответствии с законодательством Российской Федерации.</w:t>
      </w:r>
    </w:p>
    <w:p w14:paraId="39FC3BC2" w14:textId="77777777" w:rsidR="006247F0" w:rsidRDefault="00000000">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Pr>
          <w:rFonts w:ascii="Times New Roman" w:hAnsi="Times New Roman" w:cs="Calibri"/>
          <w:bCs/>
          <w:color w:val="000000"/>
          <w:sz w:val="24"/>
          <w:szCs w:val="24"/>
        </w:rPr>
        <w:t xml:space="preserve"> - Потребительская и транспортная упаковка, упаковочные материалы, используемые для упаковывания Товара, должны соответствовать требованиям безопасности в соответствии с ТР ТС 005/2011 «О безопасности упаковки» или нормативным правовым актам, действующим на территории РФ, </w:t>
      </w:r>
      <w:r>
        <w:rPr>
          <w:rFonts w:ascii="Times New Roman" w:hAnsi="Times New Roman" w:cs="Calibri"/>
          <w:color w:val="000000"/>
          <w:sz w:val="24"/>
          <w:szCs w:val="24"/>
        </w:rPr>
        <w:t>предотвращать повреждение или порчу Товара, обеспечить его сохранность во время перевозки до Заказчика и в период длительного хранения.</w:t>
      </w:r>
    </w:p>
    <w:p w14:paraId="1C8D5A92" w14:textId="77777777" w:rsidR="006247F0" w:rsidRDefault="00000000">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Pr>
          <w:rFonts w:ascii="Times New Roman" w:hAnsi="Times New Roman" w:cs="Calibri"/>
          <w:color w:val="000000"/>
          <w:sz w:val="24"/>
          <w:szCs w:val="24"/>
        </w:rPr>
        <w:t>- Товар поставляется отдельными партиями в соответствии с предварительной заявкой Заказчика.</w:t>
      </w:r>
    </w:p>
    <w:p w14:paraId="75D84563" w14:textId="77777777" w:rsidR="006247F0" w:rsidRDefault="00000000">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Pr>
          <w:rFonts w:ascii="Times New Roman" w:hAnsi="Times New Roman" w:cs="Calibri"/>
          <w:color w:val="000000"/>
          <w:sz w:val="24"/>
          <w:szCs w:val="24"/>
        </w:rPr>
        <w:t>- Заказчик подает заявку поставщику не позднее, чем за 1 день до даты поставки путем телефонных переговоров (по факсу, электронной почте). Заявка должна содержать наименование, количество Товара,  дату и время поставки.</w:t>
      </w:r>
      <w:r>
        <w:rPr>
          <w:rFonts w:ascii="Times New Roman" w:hAnsi="Times New Roman"/>
          <w:sz w:val="24"/>
          <w:szCs w:val="24"/>
        </w:rPr>
        <w:t xml:space="preserve"> </w:t>
      </w:r>
      <w:r>
        <w:rPr>
          <w:rFonts w:ascii="Times New Roman" w:hAnsi="Times New Roman" w:cs="Calibri"/>
          <w:color w:val="000000"/>
          <w:sz w:val="24"/>
          <w:szCs w:val="24"/>
        </w:rPr>
        <w:t xml:space="preserve">При этом, не заказанный Товар не поставляется, Заказчиком не принимается и не оплачивается. </w:t>
      </w:r>
    </w:p>
    <w:p w14:paraId="04EAE992" w14:textId="77777777" w:rsidR="006247F0" w:rsidRDefault="00000000">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Pr>
          <w:rFonts w:ascii="Times New Roman" w:hAnsi="Times New Roman" w:cs="Calibri"/>
          <w:color w:val="000000"/>
          <w:sz w:val="24"/>
          <w:szCs w:val="24"/>
        </w:rPr>
        <w:t>- Поставщик обязан осуществить поставку Товара в день, время в соответствии с предварительной заявкой Заказчика,  осуществить погрузочно-разгрузочные работы и складирование Товара. Срок выполнения заявки: два раза в неделю, кроме субботы и воскресенья, с 08:00 часов до 12:00 часов в день поставки.</w:t>
      </w:r>
    </w:p>
    <w:p w14:paraId="430F2A3B" w14:textId="77777777" w:rsidR="006247F0" w:rsidRDefault="00000000">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Pr>
          <w:rFonts w:ascii="Times New Roman" w:hAnsi="Times New Roman" w:cs="Calibri"/>
          <w:color w:val="000000"/>
          <w:sz w:val="24"/>
          <w:szCs w:val="24"/>
        </w:rPr>
        <w:t>- Поставщик обязан осуществить поставку Товара на специально предназначенном или специально оборудованном транспортном средстве для перевозки пищевых продуктов, имеющем документы в соответствии с Федеральным законом от 02.01.2000 № 29-ФЗ «О качестве и безопасности пищевых продуктов».</w:t>
      </w:r>
    </w:p>
    <w:p w14:paraId="37D3E902" w14:textId="77777777" w:rsidR="006247F0" w:rsidRDefault="00000000">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Pr>
          <w:rFonts w:ascii="Times New Roman" w:hAnsi="Times New Roman" w:cs="Calibri"/>
          <w:color w:val="000000"/>
          <w:sz w:val="24"/>
          <w:szCs w:val="24"/>
        </w:rPr>
        <w:t>- Поставщик обязан предоставить заказчику при поставке каждой партии Товара документы, подтверждающие надлежащее качество Товаров, в</w:t>
      </w:r>
      <w:r>
        <w:rPr>
          <w:rFonts w:ascii="Times New Roman" w:hAnsi="Times New Roman"/>
        </w:rPr>
        <w:t xml:space="preserve"> </w:t>
      </w:r>
      <w:r>
        <w:rPr>
          <w:rFonts w:ascii="Times New Roman" w:hAnsi="Times New Roman" w:cs="Calibri"/>
          <w:color w:val="000000"/>
          <w:sz w:val="24"/>
          <w:szCs w:val="24"/>
        </w:rPr>
        <w:t>соответствии с действующим законодательством Российской Федерации.</w:t>
      </w:r>
    </w:p>
    <w:p w14:paraId="579EC7D1" w14:textId="77777777" w:rsidR="006247F0" w:rsidRDefault="00000000">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Pr>
          <w:rFonts w:ascii="Times New Roman" w:hAnsi="Times New Roman" w:cs="Calibri"/>
          <w:color w:val="000000"/>
          <w:sz w:val="24"/>
          <w:szCs w:val="24"/>
        </w:rPr>
        <w:t>- Остаточный срок годности Товара должен соответствовать значению, указанному в спецификации</w:t>
      </w:r>
      <w:r>
        <w:rPr>
          <w:rFonts w:ascii="Times New Roman" w:hAnsi="Times New Roman" w:cs="Calibri"/>
          <w:bCs/>
          <w:color w:val="000000"/>
          <w:sz w:val="24"/>
          <w:szCs w:val="24"/>
        </w:rPr>
        <w:t xml:space="preserve">. </w:t>
      </w:r>
      <w:r>
        <w:rPr>
          <w:rFonts w:ascii="Times New Roman" w:hAnsi="Times New Roman" w:cs="Calibri"/>
          <w:color w:val="000000"/>
          <w:sz w:val="24"/>
          <w:szCs w:val="24"/>
        </w:rPr>
        <w:t>Поставщик гарантирует возможность безопасного использования Товара по назначению в течение всего остаточного срока годности Товара. Товар должен соответствовать требованиям, предъявляемым к качеству Товара в момент его передачи, в течение остаточного срока годности, установленного настоящим техническим заданием.</w:t>
      </w:r>
    </w:p>
    <w:p w14:paraId="016491D1" w14:textId="77777777" w:rsidR="006247F0" w:rsidRDefault="00000000">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color w:val="000000"/>
          <w:sz w:val="24"/>
          <w:szCs w:val="24"/>
        </w:rPr>
        <w:t>6. Форма, сроки и порядок оплаты Товара:</w:t>
      </w:r>
      <w:r>
        <w:rPr>
          <w:rFonts w:ascii="Times New Roman" w:hAnsi="Times New Roman"/>
        </w:rPr>
        <w:t xml:space="preserve"> </w:t>
      </w:r>
      <w:r>
        <w:rPr>
          <w:rFonts w:ascii="Times New Roman" w:hAnsi="Times New Roman"/>
          <w:sz w:val="24"/>
          <w:szCs w:val="24"/>
        </w:rPr>
        <w:t>о</w:t>
      </w:r>
      <w:r>
        <w:rPr>
          <w:rFonts w:ascii="Times New Roman" w:hAnsi="Times New Roman" w:cs="Calibri"/>
          <w:color w:val="000000"/>
          <w:sz w:val="24"/>
          <w:szCs w:val="24"/>
        </w:rPr>
        <w:t>плата Товара</w:t>
      </w:r>
      <w:r>
        <w:rPr>
          <w:rFonts w:ascii="Times New Roman" w:hAnsi="Times New Roman" w:cs="Calibri"/>
          <w:bCs/>
          <w:color w:val="000000"/>
          <w:sz w:val="24"/>
          <w:szCs w:val="24"/>
        </w:rPr>
        <w:t xml:space="preserve"> производится за счет средств бюджета Республики Башкортостан, средств от приносящей доход деятельности, средств Фонда обязательного медицинского страхования, путем перечисления денежных средств на расчетный счет поставщика после поставки Товара, на основании счетов, счетов-фактур и товарных накладных в размере стоимости фактически поставленного Товара. Максимальный срок оплаты поставленного Товара составляет не более 7 рабочих дней со дня подписания Заказчиком документа о приемке поставленного Товара.</w:t>
      </w:r>
    </w:p>
    <w:p w14:paraId="0A3AC031" w14:textId="77777777" w:rsidR="006247F0" w:rsidRDefault="00000000">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Pr>
          <w:rFonts w:ascii="Times New Roman" w:hAnsi="Times New Roman" w:cs="Calibri"/>
          <w:bCs/>
          <w:color w:val="000000"/>
          <w:sz w:val="24"/>
          <w:szCs w:val="24"/>
        </w:rPr>
        <w:t>7. Порядок формирования цены договора:</w:t>
      </w:r>
      <w:r>
        <w:rPr>
          <w:rFonts w:ascii="Times New Roman" w:hAnsi="Times New Roman" w:cs="Calibri"/>
          <w:color w:val="000000"/>
          <w:sz w:val="24"/>
          <w:szCs w:val="24"/>
        </w:rPr>
        <w:t xml:space="preserve"> цена договора формируется с учетом   расходов на перевозку, страхование, уплату таможенных пошлин, налогов и других обязательных платежей, разгрузку Товара на территории Заказчика.</w:t>
      </w:r>
    </w:p>
    <w:p w14:paraId="0AEBD34C" w14:textId="77777777" w:rsidR="006247F0" w:rsidRDefault="006247F0">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p>
    <w:p w14:paraId="1415D222" w14:textId="77777777" w:rsidR="006247F0" w:rsidRDefault="006247F0">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p>
    <w:p w14:paraId="242B1112" w14:textId="77777777" w:rsidR="006247F0" w:rsidRDefault="006247F0">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p>
    <w:p w14:paraId="233AAFE7" w14:textId="77777777" w:rsidR="006247F0" w:rsidRDefault="006247F0">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p>
    <w:tbl>
      <w:tblPr>
        <w:tblW w:w="13892"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567"/>
        <w:gridCol w:w="1560"/>
        <w:gridCol w:w="6945"/>
        <w:gridCol w:w="1418"/>
        <w:gridCol w:w="1701"/>
        <w:gridCol w:w="709"/>
        <w:gridCol w:w="992"/>
      </w:tblGrid>
      <w:tr w:rsidR="006247F0" w14:paraId="06031EAB" w14:textId="77777777">
        <w:trPr>
          <w:cantSplit/>
          <w:trHeight w:val="476"/>
          <w:tblHeader/>
        </w:trPr>
        <w:tc>
          <w:tcPr>
            <w:tcW w:w="567" w:type="dxa"/>
            <w:vMerge w:val="restart"/>
            <w:tcBorders>
              <w:top w:val="single" w:sz="4" w:space="0" w:color="auto"/>
              <w:right w:val="single" w:sz="4" w:space="0" w:color="auto"/>
            </w:tcBorders>
          </w:tcPr>
          <w:p w14:paraId="1D7AF046" w14:textId="77777777" w:rsidR="006247F0" w:rsidRDefault="00000000">
            <w:pPr>
              <w:spacing w:after="0" w:line="240" w:lineRule="auto"/>
              <w:jc w:val="center"/>
              <w:rPr>
                <w:rFonts w:ascii="Times New Roman" w:eastAsia="SimSun" w:hAnsi="Times New Roman"/>
                <w:sz w:val="20"/>
                <w:szCs w:val="20"/>
              </w:rPr>
            </w:pPr>
            <w:r>
              <w:rPr>
                <w:rFonts w:ascii="Times New Roman" w:hAnsi="Times New Roman"/>
                <w:sz w:val="20"/>
                <w:szCs w:val="20"/>
              </w:rPr>
              <w:t>№</w:t>
            </w:r>
          </w:p>
          <w:p w14:paraId="106063DE" w14:textId="77777777" w:rsidR="006247F0" w:rsidRDefault="00000000">
            <w:pPr>
              <w:spacing w:after="0" w:line="240" w:lineRule="auto"/>
              <w:jc w:val="center"/>
              <w:rPr>
                <w:rFonts w:ascii="Times New Roman" w:eastAsia="SimSun" w:hAnsi="Times New Roman"/>
                <w:sz w:val="20"/>
                <w:szCs w:val="20"/>
              </w:rPr>
            </w:pPr>
            <w:r>
              <w:rPr>
                <w:rFonts w:ascii="Times New Roman" w:hAnsi="Times New Roman"/>
                <w:sz w:val="20"/>
                <w:szCs w:val="20"/>
              </w:rPr>
              <w:t>п/п</w:t>
            </w:r>
          </w:p>
          <w:p w14:paraId="5CE400D8" w14:textId="77777777" w:rsidR="006247F0" w:rsidRDefault="00000000">
            <w:pPr>
              <w:pStyle w:val="ConsNormal"/>
              <w:jc w:val="center"/>
              <w:rPr>
                <w:rFonts w:ascii="Times New Roman" w:eastAsia="SimSun" w:hAnsi="Times New Roman"/>
              </w:rPr>
            </w:pPr>
            <w:r>
              <w:rPr>
                <w:rFonts w:ascii="Times New Roman" w:hAnsi="Times New Roman"/>
                <w:iCs/>
              </w:rPr>
              <w:t>1</w:t>
            </w:r>
          </w:p>
        </w:tc>
        <w:tc>
          <w:tcPr>
            <w:tcW w:w="1560" w:type="dxa"/>
            <w:vMerge w:val="restart"/>
            <w:tcBorders>
              <w:top w:val="single" w:sz="4" w:space="0" w:color="auto"/>
              <w:left w:val="single" w:sz="4" w:space="0" w:color="auto"/>
              <w:right w:val="single" w:sz="4" w:space="0" w:color="auto"/>
            </w:tcBorders>
          </w:tcPr>
          <w:p w14:paraId="320141B6" w14:textId="77777777" w:rsidR="006247F0" w:rsidRDefault="006247F0">
            <w:pPr>
              <w:pStyle w:val="ConsNormal"/>
              <w:widowControl/>
              <w:ind w:firstLine="0"/>
              <w:jc w:val="center"/>
              <w:rPr>
                <w:rFonts w:ascii="Times New Roman" w:hAnsi="Times New Roman"/>
              </w:rPr>
            </w:pPr>
          </w:p>
          <w:p w14:paraId="7542C02D" w14:textId="77777777" w:rsidR="006247F0" w:rsidRDefault="00000000">
            <w:pPr>
              <w:pStyle w:val="ConsNormal"/>
              <w:widowControl/>
              <w:ind w:firstLine="0"/>
              <w:jc w:val="center"/>
              <w:rPr>
                <w:rFonts w:ascii="Times New Roman" w:hAnsi="Times New Roman"/>
              </w:rPr>
            </w:pPr>
            <w:r>
              <w:rPr>
                <w:rFonts w:ascii="Times New Roman" w:hAnsi="Times New Roman"/>
              </w:rPr>
              <w:t>Код продукции по ОКПД 2,</w:t>
            </w:r>
          </w:p>
          <w:p w14:paraId="1CD36F1E" w14:textId="77777777" w:rsidR="006247F0" w:rsidRDefault="00000000">
            <w:pPr>
              <w:pStyle w:val="ConsNormal"/>
              <w:widowControl/>
              <w:ind w:firstLine="0"/>
              <w:jc w:val="center"/>
              <w:rPr>
                <w:rFonts w:ascii="Times New Roman" w:hAnsi="Times New Roman"/>
              </w:rPr>
            </w:pPr>
            <w:r>
              <w:rPr>
                <w:rFonts w:ascii="Times New Roman" w:hAnsi="Times New Roman"/>
              </w:rPr>
              <w:t>ОКВЭД 2.</w:t>
            </w:r>
          </w:p>
          <w:p w14:paraId="765A939C" w14:textId="77777777" w:rsidR="006247F0" w:rsidRDefault="00000000">
            <w:pPr>
              <w:spacing w:after="0" w:line="240" w:lineRule="auto"/>
              <w:jc w:val="center"/>
              <w:rPr>
                <w:rFonts w:ascii="Times New Roman" w:hAnsi="Times New Roman"/>
                <w:sz w:val="20"/>
                <w:szCs w:val="20"/>
              </w:rPr>
            </w:pPr>
            <w:r>
              <w:rPr>
                <w:rFonts w:ascii="Times New Roman" w:hAnsi="Times New Roman"/>
                <w:sz w:val="20"/>
                <w:szCs w:val="20"/>
              </w:rPr>
              <w:t xml:space="preserve">Наименование продукции </w:t>
            </w:r>
          </w:p>
          <w:p w14:paraId="0BDDACFA" w14:textId="77777777" w:rsidR="006247F0" w:rsidRDefault="006247F0">
            <w:pPr>
              <w:pStyle w:val="ConsNormal"/>
              <w:widowControl/>
              <w:ind w:firstLine="0"/>
              <w:jc w:val="center"/>
              <w:rPr>
                <w:rFonts w:ascii="Times New Roman" w:hAnsi="Times New Roman"/>
              </w:rPr>
            </w:pPr>
          </w:p>
        </w:tc>
        <w:tc>
          <w:tcPr>
            <w:tcW w:w="10064" w:type="dxa"/>
            <w:gridSpan w:val="3"/>
            <w:tcBorders>
              <w:top w:val="single" w:sz="4" w:space="0" w:color="auto"/>
              <w:left w:val="single" w:sz="4" w:space="0" w:color="auto"/>
              <w:bottom w:val="nil"/>
              <w:right w:val="single" w:sz="4" w:space="0" w:color="auto"/>
            </w:tcBorders>
          </w:tcPr>
          <w:p w14:paraId="5241BC79" w14:textId="77777777" w:rsidR="006247F0" w:rsidRDefault="00000000">
            <w:pPr>
              <w:pStyle w:val="ConsNormal"/>
              <w:widowControl/>
              <w:ind w:firstLine="0"/>
              <w:jc w:val="center"/>
              <w:rPr>
                <w:rFonts w:ascii="Times New Roman" w:hAnsi="Times New Roman"/>
                <w:iCs/>
              </w:rPr>
            </w:pPr>
            <w:r>
              <w:rPr>
                <w:rFonts w:ascii="Times New Roman" w:hAnsi="Times New Roman"/>
                <w:iCs/>
              </w:rPr>
              <w:t xml:space="preserve">Требования к характеристикам продукции </w:t>
            </w:r>
          </w:p>
          <w:p w14:paraId="3EE85D00" w14:textId="77777777" w:rsidR="006247F0" w:rsidRDefault="00000000">
            <w:pPr>
              <w:pStyle w:val="ConsNormal"/>
              <w:widowControl/>
              <w:ind w:firstLine="0"/>
              <w:jc w:val="center"/>
              <w:rPr>
                <w:rFonts w:ascii="Times New Roman" w:hAnsi="Times New Roman"/>
                <w:iCs/>
              </w:rPr>
            </w:pPr>
            <w:r>
              <w:rPr>
                <w:rFonts w:ascii="Times New Roman" w:hAnsi="Times New Roman"/>
                <w:iCs/>
              </w:rPr>
              <w:t>(функциональным, техническим и качественным)</w:t>
            </w:r>
          </w:p>
        </w:tc>
        <w:tc>
          <w:tcPr>
            <w:tcW w:w="709" w:type="dxa"/>
            <w:vMerge w:val="restart"/>
            <w:tcBorders>
              <w:top w:val="single" w:sz="4" w:space="0" w:color="auto"/>
              <w:left w:val="single" w:sz="4" w:space="0" w:color="auto"/>
              <w:right w:val="single" w:sz="4" w:space="0" w:color="auto"/>
            </w:tcBorders>
          </w:tcPr>
          <w:p w14:paraId="7344AA2E" w14:textId="77777777" w:rsidR="006247F0" w:rsidRDefault="00000000">
            <w:pPr>
              <w:spacing w:after="0" w:line="240" w:lineRule="auto"/>
              <w:jc w:val="center"/>
              <w:rPr>
                <w:rFonts w:ascii="Times New Roman" w:eastAsia="SimSun" w:hAnsi="Times New Roman"/>
                <w:bCs/>
                <w:sz w:val="20"/>
                <w:szCs w:val="20"/>
              </w:rPr>
            </w:pPr>
            <w:r>
              <w:rPr>
                <w:rFonts w:ascii="Times New Roman" w:eastAsia="SimSun" w:hAnsi="Times New Roman"/>
                <w:bCs/>
                <w:sz w:val="20"/>
                <w:szCs w:val="20"/>
              </w:rPr>
              <w:t>Единица измерения</w:t>
            </w:r>
          </w:p>
          <w:p w14:paraId="2C41971B" w14:textId="77777777" w:rsidR="006247F0" w:rsidRDefault="006247F0">
            <w:pPr>
              <w:spacing w:after="0" w:line="240" w:lineRule="auto"/>
              <w:jc w:val="center"/>
              <w:rPr>
                <w:rFonts w:ascii="Times New Roman" w:eastAsia="SimSun" w:hAnsi="Times New Roman"/>
                <w:bCs/>
                <w:sz w:val="20"/>
                <w:szCs w:val="20"/>
              </w:rPr>
            </w:pPr>
          </w:p>
          <w:p w14:paraId="6B4EABF7" w14:textId="77777777" w:rsidR="006247F0" w:rsidRDefault="006247F0">
            <w:pPr>
              <w:spacing w:after="0" w:line="240" w:lineRule="auto"/>
              <w:jc w:val="center"/>
              <w:rPr>
                <w:rFonts w:ascii="Times New Roman" w:eastAsia="SimSun" w:hAnsi="Times New Roman"/>
                <w:bCs/>
                <w:sz w:val="20"/>
                <w:szCs w:val="20"/>
              </w:rPr>
            </w:pPr>
          </w:p>
          <w:p w14:paraId="442815AC" w14:textId="77777777" w:rsidR="006247F0" w:rsidRDefault="006247F0">
            <w:pPr>
              <w:spacing w:after="0" w:line="240" w:lineRule="auto"/>
              <w:jc w:val="center"/>
              <w:rPr>
                <w:rFonts w:ascii="Times New Roman" w:eastAsia="SimSun" w:hAnsi="Times New Roman"/>
                <w:bCs/>
                <w:sz w:val="20"/>
                <w:szCs w:val="20"/>
              </w:rPr>
            </w:pPr>
          </w:p>
          <w:p w14:paraId="50D43389" w14:textId="77777777" w:rsidR="006247F0" w:rsidRDefault="006247F0">
            <w:pPr>
              <w:spacing w:after="0" w:line="240" w:lineRule="auto"/>
              <w:jc w:val="center"/>
              <w:rPr>
                <w:rFonts w:ascii="Times New Roman" w:eastAsia="SimSun" w:hAnsi="Times New Roman"/>
                <w:bCs/>
                <w:sz w:val="20"/>
                <w:szCs w:val="20"/>
              </w:rPr>
            </w:pPr>
          </w:p>
        </w:tc>
        <w:tc>
          <w:tcPr>
            <w:tcW w:w="992" w:type="dxa"/>
            <w:vMerge w:val="restart"/>
            <w:tcBorders>
              <w:top w:val="single" w:sz="4" w:space="0" w:color="auto"/>
              <w:left w:val="single" w:sz="4" w:space="0" w:color="auto"/>
              <w:right w:val="single" w:sz="4" w:space="0" w:color="auto"/>
            </w:tcBorders>
          </w:tcPr>
          <w:p w14:paraId="77C9F69E" w14:textId="77777777" w:rsidR="006247F0" w:rsidRDefault="00000000">
            <w:pPr>
              <w:spacing w:after="0" w:line="240" w:lineRule="auto"/>
              <w:jc w:val="center"/>
              <w:rPr>
                <w:rFonts w:ascii="Times New Roman" w:eastAsia="SimSun" w:hAnsi="Times New Roman"/>
                <w:bCs/>
                <w:sz w:val="20"/>
                <w:szCs w:val="20"/>
              </w:rPr>
            </w:pPr>
            <w:r>
              <w:rPr>
                <w:rFonts w:ascii="Times New Roman" w:eastAsia="SimSun" w:hAnsi="Times New Roman"/>
                <w:bCs/>
                <w:sz w:val="20"/>
                <w:szCs w:val="20"/>
              </w:rPr>
              <w:t>Количество</w:t>
            </w:r>
          </w:p>
          <w:p w14:paraId="1A07022A" w14:textId="77777777" w:rsidR="006247F0" w:rsidRDefault="006247F0">
            <w:pPr>
              <w:spacing w:after="0" w:line="240" w:lineRule="auto"/>
              <w:jc w:val="center"/>
              <w:rPr>
                <w:rFonts w:ascii="Times New Roman" w:eastAsia="SimSun" w:hAnsi="Times New Roman"/>
                <w:bCs/>
                <w:sz w:val="20"/>
                <w:szCs w:val="20"/>
              </w:rPr>
            </w:pPr>
          </w:p>
          <w:p w14:paraId="19EAB4FD" w14:textId="77777777" w:rsidR="006247F0" w:rsidRDefault="006247F0">
            <w:pPr>
              <w:spacing w:after="0" w:line="240" w:lineRule="auto"/>
              <w:jc w:val="center"/>
              <w:rPr>
                <w:rFonts w:ascii="Times New Roman" w:eastAsia="SimSun" w:hAnsi="Times New Roman"/>
                <w:bCs/>
                <w:sz w:val="20"/>
                <w:szCs w:val="20"/>
              </w:rPr>
            </w:pPr>
          </w:p>
          <w:p w14:paraId="5C2E1C6F" w14:textId="77777777" w:rsidR="006247F0" w:rsidRDefault="006247F0">
            <w:pPr>
              <w:spacing w:after="0" w:line="240" w:lineRule="auto"/>
              <w:jc w:val="center"/>
              <w:rPr>
                <w:rFonts w:ascii="Times New Roman" w:eastAsia="SimSun" w:hAnsi="Times New Roman"/>
                <w:bCs/>
                <w:sz w:val="20"/>
                <w:szCs w:val="20"/>
              </w:rPr>
            </w:pPr>
          </w:p>
          <w:p w14:paraId="7005B5F3" w14:textId="77777777" w:rsidR="006247F0" w:rsidRDefault="006247F0">
            <w:pPr>
              <w:spacing w:after="0" w:line="240" w:lineRule="auto"/>
              <w:jc w:val="center"/>
              <w:rPr>
                <w:rFonts w:ascii="Times New Roman" w:eastAsia="SimSun" w:hAnsi="Times New Roman"/>
                <w:bCs/>
                <w:sz w:val="20"/>
                <w:szCs w:val="20"/>
              </w:rPr>
            </w:pPr>
          </w:p>
          <w:p w14:paraId="26220D23" w14:textId="77777777" w:rsidR="006247F0" w:rsidRDefault="006247F0">
            <w:pPr>
              <w:spacing w:after="0" w:line="240" w:lineRule="auto"/>
              <w:jc w:val="center"/>
              <w:rPr>
                <w:rFonts w:ascii="Times New Roman" w:eastAsia="SimSun" w:hAnsi="Times New Roman"/>
                <w:bCs/>
                <w:sz w:val="20"/>
                <w:szCs w:val="20"/>
              </w:rPr>
            </w:pPr>
          </w:p>
          <w:p w14:paraId="035EB3E3" w14:textId="77777777" w:rsidR="006247F0" w:rsidRDefault="006247F0">
            <w:pPr>
              <w:spacing w:after="0" w:line="240" w:lineRule="auto"/>
              <w:jc w:val="center"/>
              <w:rPr>
                <w:rFonts w:ascii="Times New Roman" w:eastAsia="SimSun" w:hAnsi="Times New Roman"/>
                <w:bCs/>
                <w:sz w:val="20"/>
                <w:szCs w:val="20"/>
              </w:rPr>
            </w:pPr>
          </w:p>
          <w:p w14:paraId="6327B978" w14:textId="77777777" w:rsidR="006247F0" w:rsidRDefault="006247F0">
            <w:pPr>
              <w:spacing w:after="0" w:line="240" w:lineRule="auto"/>
              <w:jc w:val="center"/>
              <w:rPr>
                <w:rFonts w:ascii="Times New Roman" w:eastAsia="SimSun" w:hAnsi="Times New Roman"/>
                <w:bCs/>
                <w:sz w:val="20"/>
                <w:szCs w:val="20"/>
              </w:rPr>
            </w:pPr>
          </w:p>
        </w:tc>
      </w:tr>
      <w:tr w:rsidR="006247F0" w14:paraId="0A5359A6" w14:textId="77777777">
        <w:trPr>
          <w:trHeight w:val="388"/>
          <w:tblHeader/>
        </w:trPr>
        <w:tc>
          <w:tcPr>
            <w:tcW w:w="567" w:type="dxa"/>
            <w:vMerge/>
            <w:tcBorders>
              <w:bottom w:val="single" w:sz="4" w:space="0" w:color="auto"/>
              <w:right w:val="single" w:sz="4" w:space="0" w:color="auto"/>
            </w:tcBorders>
            <w:vAlign w:val="center"/>
          </w:tcPr>
          <w:p w14:paraId="40BC3314" w14:textId="77777777" w:rsidR="006247F0" w:rsidRDefault="006247F0">
            <w:pPr>
              <w:pStyle w:val="ConsNormal"/>
              <w:widowControl/>
              <w:ind w:firstLine="0"/>
              <w:jc w:val="center"/>
              <w:rPr>
                <w:rFonts w:ascii="Times New Roman" w:hAnsi="Times New Roman"/>
                <w:iCs/>
              </w:rPr>
            </w:pPr>
          </w:p>
        </w:tc>
        <w:tc>
          <w:tcPr>
            <w:tcW w:w="1560" w:type="dxa"/>
            <w:vMerge/>
            <w:tcBorders>
              <w:left w:val="single" w:sz="4" w:space="0" w:color="auto"/>
              <w:bottom w:val="single" w:sz="4" w:space="0" w:color="auto"/>
              <w:right w:val="single" w:sz="4" w:space="0" w:color="auto"/>
            </w:tcBorders>
            <w:vAlign w:val="center"/>
          </w:tcPr>
          <w:p w14:paraId="0F005F82" w14:textId="77777777" w:rsidR="006247F0" w:rsidRDefault="006247F0">
            <w:pPr>
              <w:spacing w:after="0" w:line="240" w:lineRule="auto"/>
              <w:jc w:val="center"/>
              <w:rPr>
                <w:rFonts w:ascii="Times New Roman" w:hAnsi="Times New Roman"/>
                <w:sz w:val="20"/>
                <w:szCs w:val="20"/>
              </w:rPr>
            </w:pPr>
          </w:p>
        </w:tc>
        <w:tc>
          <w:tcPr>
            <w:tcW w:w="6945" w:type="dxa"/>
            <w:tcBorders>
              <w:top w:val="single" w:sz="4" w:space="0" w:color="auto"/>
              <w:left w:val="single" w:sz="4" w:space="0" w:color="auto"/>
              <w:bottom w:val="single" w:sz="4" w:space="0" w:color="auto"/>
              <w:right w:val="single" w:sz="4" w:space="0" w:color="auto"/>
            </w:tcBorders>
            <w:vAlign w:val="center"/>
          </w:tcPr>
          <w:p w14:paraId="1C5CBE84" w14:textId="77777777" w:rsidR="006247F0" w:rsidRDefault="00000000">
            <w:pPr>
              <w:spacing w:after="0" w:line="240" w:lineRule="auto"/>
              <w:jc w:val="center"/>
              <w:rPr>
                <w:rFonts w:ascii="Times New Roman" w:hAnsi="Times New Roman"/>
                <w:sz w:val="20"/>
                <w:szCs w:val="20"/>
              </w:rPr>
            </w:pPr>
            <w:r>
              <w:rPr>
                <w:rFonts w:ascii="Times New Roman" w:hAnsi="Times New Roman"/>
                <w:sz w:val="20"/>
                <w:szCs w:val="20"/>
              </w:rPr>
              <w:t>Требования к характеристикам продукции</w:t>
            </w:r>
          </w:p>
        </w:tc>
        <w:tc>
          <w:tcPr>
            <w:tcW w:w="1418" w:type="dxa"/>
            <w:tcBorders>
              <w:top w:val="single" w:sz="4" w:space="0" w:color="auto"/>
              <w:left w:val="single" w:sz="4" w:space="0" w:color="auto"/>
              <w:bottom w:val="single" w:sz="4" w:space="0" w:color="auto"/>
              <w:right w:val="single" w:sz="4" w:space="0" w:color="auto"/>
            </w:tcBorders>
            <w:vAlign w:val="center"/>
          </w:tcPr>
          <w:p w14:paraId="2D05A1F3" w14:textId="77777777" w:rsidR="006247F0" w:rsidRDefault="00000000">
            <w:pPr>
              <w:spacing w:after="0" w:line="240" w:lineRule="auto"/>
              <w:jc w:val="center"/>
              <w:rPr>
                <w:rFonts w:ascii="Times New Roman" w:hAnsi="Times New Roman"/>
                <w:sz w:val="20"/>
                <w:szCs w:val="20"/>
              </w:rPr>
            </w:pPr>
            <w:r>
              <w:rPr>
                <w:rFonts w:ascii="Times New Roman" w:hAnsi="Times New Roman"/>
                <w:sz w:val="20"/>
                <w:szCs w:val="20"/>
              </w:rPr>
              <w:t>Требования к объёму, весу, фасовке, упаковке</w:t>
            </w:r>
          </w:p>
        </w:tc>
        <w:tc>
          <w:tcPr>
            <w:tcW w:w="1701" w:type="dxa"/>
            <w:tcBorders>
              <w:top w:val="single" w:sz="4" w:space="0" w:color="auto"/>
              <w:left w:val="single" w:sz="4" w:space="0" w:color="auto"/>
              <w:bottom w:val="single" w:sz="4" w:space="0" w:color="auto"/>
              <w:right w:val="single" w:sz="4" w:space="0" w:color="auto"/>
            </w:tcBorders>
            <w:vAlign w:val="center"/>
          </w:tcPr>
          <w:p w14:paraId="4C22B281" w14:textId="77777777" w:rsidR="006247F0" w:rsidRDefault="00000000">
            <w:pPr>
              <w:spacing w:after="0" w:line="240" w:lineRule="auto"/>
              <w:jc w:val="center"/>
              <w:rPr>
                <w:rFonts w:ascii="Times New Roman" w:hAnsi="Times New Roman"/>
                <w:sz w:val="20"/>
                <w:szCs w:val="20"/>
              </w:rPr>
            </w:pPr>
            <w:r>
              <w:rPr>
                <w:rFonts w:ascii="Times New Roman" w:hAnsi="Times New Roman"/>
                <w:sz w:val="20"/>
                <w:szCs w:val="20"/>
              </w:rPr>
              <w:t>Требования к качеству закупаемой продукции, с указанием реквизитов нормативных правовых актов</w:t>
            </w:r>
          </w:p>
        </w:tc>
        <w:tc>
          <w:tcPr>
            <w:tcW w:w="709" w:type="dxa"/>
            <w:vMerge/>
            <w:tcBorders>
              <w:left w:val="single" w:sz="4" w:space="0" w:color="auto"/>
              <w:bottom w:val="single" w:sz="4" w:space="0" w:color="auto"/>
              <w:right w:val="single" w:sz="4" w:space="0" w:color="auto"/>
            </w:tcBorders>
            <w:vAlign w:val="center"/>
          </w:tcPr>
          <w:p w14:paraId="6A26E6C9" w14:textId="77777777" w:rsidR="006247F0" w:rsidRDefault="006247F0">
            <w:pPr>
              <w:autoSpaceDE w:val="0"/>
              <w:autoSpaceDN w:val="0"/>
              <w:adjustRightInd w:val="0"/>
              <w:spacing w:after="0" w:line="240" w:lineRule="auto"/>
              <w:jc w:val="center"/>
              <w:rPr>
                <w:rFonts w:ascii="Times New Roman" w:hAnsi="Times New Roman"/>
                <w:color w:val="000000"/>
                <w:sz w:val="20"/>
                <w:szCs w:val="20"/>
              </w:rPr>
            </w:pPr>
          </w:p>
        </w:tc>
        <w:tc>
          <w:tcPr>
            <w:tcW w:w="992" w:type="dxa"/>
            <w:vMerge/>
            <w:tcBorders>
              <w:left w:val="single" w:sz="4" w:space="0" w:color="auto"/>
              <w:bottom w:val="single" w:sz="4" w:space="0" w:color="auto"/>
              <w:right w:val="single" w:sz="4" w:space="0" w:color="auto"/>
            </w:tcBorders>
            <w:vAlign w:val="center"/>
          </w:tcPr>
          <w:p w14:paraId="7170AABF" w14:textId="77777777" w:rsidR="006247F0" w:rsidRDefault="006247F0">
            <w:pPr>
              <w:autoSpaceDE w:val="0"/>
              <w:autoSpaceDN w:val="0"/>
              <w:adjustRightInd w:val="0"/>
              <w:spacing w:after="0" w:line="240" w:lineRule="auto"/>
              <w:jc w:val="center"/>
              <w:rPr>
                <w:rFonts w:ascii="Times New Roman" w:hAnsi="Times New Roman"/>
                <w:color w:val="000000"/>
                <w:sz w:val="20"/>
                <w:szCs w:val="20"/>
              </w:rPr>
            </w:pPr>
          </w:p>
        </w:tc>
      </w:tr>
      <w:tr w:rsidR="006247F0" w14:paraId="51F65930" w14:textId="77777777">
        <w:tc>
          <w:tcPr>
            <w:tcW w:w="567" w:type="dxa"/>
            <w:tcBorders>
              <w:top w:val="single" w:sz="4" w:space="0" w:color="auto"/>
              <w:bottom w:val="single" w:sz="4" w:space="0" w:color="auto"/>
              <w:right w:val="single" w:sz="4" w:space="0" w:color="auto"/>
            </w:tcBorders>
            <w:vAlign w:val="center"/>
          </w:tcPr>
          <w:p w14:paraId="3AA2FD50" w14:textId="77777777" w:rsidR="006247F0" w:rsidRDefault="00000000">
            <w:pPr>
              <w:pStyle w:val="ConsNormal"/>
              <w:widowControl/>
              <w:ind w:firstLine="0"/>
              <w:jc w:val="center"/>
              <w:rPr>
                <w:rFonts w:ascii="Times New Roman" w:hAnsi="Times New Roman"/>
                <w:iCs/>
              </w:rPr>
            </w:pPr>
            <w:r>
              <w:rPr>
                <w:rFonts w:ascii="Times New Roman" w:hAnsi="Times New Roman"/>
                <w:iCs/>
              </w:rPr>
              <w:t>1.</w:t>
            </w:r>
          </w:p>
        </w:tc>
        <w:tc>
          <w:tcPr>
            <w:tcW w:w="1560" w:type="dxa"/>
            <w:tcBorders>
              <w:top w:val="single" w:sz="4" w:space="0" w:color="auto"/>
              <w:left w:val="single" w:sz="4" w:space="0" w:color="auto"/>
              <w:bottom w:val="single" w:sz="4" w:space="0" w:color="auto"/>
              <w:right w:val="single" w:sz="4" w:space="0" w:color="auto"/>
            </w:tcBorders>
            <w:vAlign w:val="center"/>
          </w:tcPr>
          <w:p w14:paraId="19DCAEE5" w14:textId="77777777" w:rsidR="006247F0" w:rsidRDefault="00000000">
            <w:pPr>
              <w:spacing w:after="0" w:line="240" w:lineRule="auto"/>
              <w:jc w:val="center"/>
              <w:rPr>
                <w:rFonts w:ascii="Times New Roman" w:hAnsi="Times New Roman"/>
              </w:rPr>
            </w:pPr>
            <w:r>
              <w:rPr>
                <w:rFonts w:ascii="Times New Roman" w:hAnsi="Times New Roman"/>
              </w:rPr>
              <w:t>01.24.10.000,</w:t>
            </w:r>
          </w:p>
          <w:p w14:paraId="422E4FF2" w14:textId="77777777" w:rsidR="006247F0" w:rsidRDefault="00000000">
            <w:pPr>
              <w:spacing w:after="0" w:line="240" w:lineRule="auto"/>
              <w:jc w:val="center"/>
              <w:rPr>
                <w:rFonts w:ascii="Times New Roman" w:hAnsi="Times New Roman"/>
              </w:rPr>
            </w:pPr>
            <w:r>
              <w:rPr>
                <w:rFonts w:ascii="Times New Roman" w:hAnsi="Times New Roman"/>
              </w:rPr>
              <w:t>46.31.1</w:t>
            </w:r>
          </w:p>
          <w:p w14:paraId="05BDDF11" w14:textId="77777777" w:rsidR="006247F0" w:rsidRDefault="00000000">
            <w:pPr>
              <w:spacing w:after="0" w:line="240" w:lineRule="auto"/>
              <w:jc w:val="center"/>
              <w:rPr>
                <w:rFonts w:ascii="Times New Roman" w:hAnsi="Times New Roman"/>
              </w:rPr>
            </w:pPr>
            <w:r>
              <w:rPr>
                <w:rFonts w:ascii="Times New Roman" w:hAnsi="Times New Roman"/>
              </w:rPr>
              <w:t>Яблоки свежие</w:t>
            </w:r>
          </w:p>
        </w:tc>
        <w:tc>
          <w:tcPr>
            <w:tcW w:w="6945" w:type="dxa"/>
            <w:tcBorders>
              <w:top w:val="single" w:sz="4" w:space="0" w:color="auto"/>
              <w:left w:val="single" w:sz="4" w:space="0" w:color="auto"/>
              <w:bottom w:val="single" w:sz="4" w:space="0" w:color="auto"/>
              <w:right w:val="single" w:sz="4" w:space="0" w:color="auto"/>
            </w:tcBorders>
            <w:vAlign w:val="center"/>
          </w:tcPr>
          <w:p w14:paraId="60235515" w14:textId="252A2729" w:rsidR="006247F0" w:rsidRDefault="00000000">
            <w:pPr>
              <w:spacing w:after="0" w:line="240" w:lineRule="auto"/>
              <w:jc w:val="both"/>
              <w:rPr>
                <w:rFonts w:ascii="Times New Roman" w:eastAsia="Arial" w:hAnsi="Times New Roman"/>
                <w:color w:val="000000"/>
                <w:kern w:val="2"/>
                <w:lang w:eastAsia="zh-CN" w:bidi="hi-IN"/>
              </w:rPr>
            </w:pPr>
            <w:r>
              <w:rPr>
                <w:rFonts w:ascii="Times New Roman" w:hAnsi="Times New Roman"/>
              </w:rPr>
              <w:t>Яблоки свежие. В ассортименте. Предназначенные для потребления в свежем виде, одного помологического сорта, по качеству: не ниже 1-го товарного сорта, по окраске поверхности: различных цветовых групп.</w:t>
            </w:r>
            <w:r>
              <w:t xml:space="preserve"> </w:t>
            </w:r>
            <w:r>
              <w:rPr>
                <w:rFonts w:ascii="Times New Roman" w:hAnsi="Times New Roman"/>
              </w:rPr>
              <w:t>Внешний вид:</w:t>
            </w:r>
            <w:r>
              <w:t xml:space="preserve"> </w:t>
            </w:r>
            <w:r>
              <w:rPr>
                <w:rFonts w:ascii="Times New Roman" w:hAnsi="Times New Roman"/>
              </w:rPr>
              <w:t>плоды целые, чистые без излишней внешней влажности, типичной для данного помологического сорта формы и окраски с плодоножкой или без нее, но без повреждения кожицы плода в месте прикрепления плодоножки.</w:t>
            </w:r>
            <w:r>
              <w:t xml:space="preserve"> </w:t>
            </w:r>
            <w:r>
              <w:rPr>
                <w:rFonts w:ascii="Times New Roman" w:hAnsi="Times New Roman"/>
              </w:rPr>
              <w:t>Запах и вкус: свойственные данному помо-логическому сорту, без постороннего запаха и (или) привкуса.  Степень зрелости и состояние</w:t>
            </w:r>
            <w:r>
              <w:t xml:space="preserve"> </w:t>
            </w:r>
            <w:r>
              <w:rPr>
                <w:rFonts w:ascii="Times New Roman" w:hAnsi="Times New Roman"/>
              </w:rPr>
              <w:t>плода: плоды съемной степени зрелости, способные выдерживать погрузку, транспортирование, разгрузку и доставку к месту назначения. Состояние мякоти: мякоть доброкачест-венная. Масса одного плода: 100-150 грамм. Допускаемые отклонения: в соответствии с ГОСТ.</w:t>
            </w:r>
            <w:r>
              <w:t xml:space="preserve"> </w:t>
            </w:r>
            <w:r>
              <w:rPr>
                <w:rFonts w:ascii="Times New Roman" w:hAnsi="Times New Roman"/>
              </w:rPr>
              <w:t xml:space="preserve">Не допускается: наличие </w:t>
            </w:r>
            <w:r w:rsidR="001C6198">
              <w:rPr>
                <w:rFonts w:ascii="Times New Roman" w:hAnsi="Times New Roman"/>
              </w:rPr>
              <w:t>сельскохозяйственных</w:t>
            </w:r>
            <w:r>
              <w:rPr>
                <w:rFonts w:ascii="Times New Roman" w:hAnsi="Times New Roman"/>
              </w:rPr>
              <w:t xml:space="preserve"> вредителей, плодов, поврежденных сельскохозяйственными вредителями, загнивших, гнилых, с признаками увядания, перезрелых, с побурением мякоти, испорченных, с наличием сорной примеси. Упаковка: в соответствии с ГОСТ (картонная коробка)</w:t>
            </w:r>
            <w:r>
              <w:rPr>
                <w:rFonts w:ascii="Times New Roman" w:hAnsi="Times New Roman"/>
                <w:iCs/>
              </w:rPr>
              <w:t>.</w:t>
            </w:r>
            <w:r>
              <w:rPr>
                <w:rFonts w:ascii="Times New Roman" w:hAnsi="Times New Roman"/>
              </w:rPr>
              <w:t xml:space="preserve"> </w:t>
            </w:r>
            <w:r>
              <w:rPr>
                <w:rFonts w:ascii="Times New Roman" w:eastAsia="Arial" w:hAnsi="Times New Roman"/>
                <w:color w:val="000000"/>
                <w:kern w:val="2"/>
                <w:lang w:eastAsia="zh-CN" w:bidi="hi-IN"/>
              </w:rPr>
              <w:t xml:space="preserve">Минимальный остаточный срок годности товара на момент поставки товара на склад заказчика составляет 80%. </w:t>
            </w:r>
          </w:p>
          <w:p w14:paraId="4683F287" w14:textId="77777777" w:rsidR="006247F0" w:rsidRDefault="00000000">
            <w:pPr>
              <w:spacing w:after="0" w:line="240" w:lineRule="auto"/>
              <w:jc w:val="both"/>
              <w:rPr>
                <w:rFonts w:ascii="Times New Roman" w:eastAsia="Arial" w:hAnsi="Times New Roman"/>
                <w:color w:val="000000"/>
                <w:kern w:val="2"/>
                <w:lang w:eastAsia="zh-CN" w:bidi="hi-IN"/>
              </w:rPr>
            </w:pPr>
            <w:r>
              <w:rPr>
                <w:rFonts w:ascii="Times New Roman" w:hAnsi="Times New Roman"/>
                <w:b/>
              </w:rPr>
              <w:t>у</w:t>
            </w:r>
            <w:r>
              <w:rPr>
                <w:rFonts w:ascii="Times New Roman" w:eastAsia="Arial" w:hAnsi="Times New Roman"/>
                <w:b/>
                <w:color w:val="000000"/>
                <w:kern w:val="2"/>
                <w:lang w:eastAsia="zh-CN" w:bidi="hi-IN"/>
              </w:rPr>
              <w:t>рожай 2025 г</w:t>
            </w:r>
            <w:r>
              <w:rPr>
                <w:rFonts w:ascii="Times New Roman" w:eastAsia="Arial" w:hAnsi="Times New Roman"/>
                <w:color w:val="000000"/>
                <w:kern w:val="2"/>
                <w:lang w:eastAsia="zh-CN" w:bidi="hi-IN"/>
              </w:rPr>
              <w:t xml:space="preserve">. </w:t>
            </w:r>
          </w:p>
          <w:p w14:paraId="4EFBEE19" w14:textId="77777777" w:rsidR="006247F0" w:rsidRDefault="006247F0">
            <w:pPr>
              <w:spacing w:after="0" w:line="240" w:lineRule="auto"/>
              <w:jc w:val="both"/>
              <w:rPr>
                <w:rFonts w:ascii="Times New Roman" w:hAnsi="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31EA12BE" w14:textId="77777777" w:rsidR="006247F0" w:rsidRDefault="00000000">
            <w:pPr>
              <w:spacing w:line="240" w:lineRule="auto"/>
              <w:jc w:val="center"/>
              <w:rPr>
                <w:rFonts w:ascii="Times New Roman" w:hAnsi="Times New Roman"/>
              </w:rPr>
            </w:pPr>
            <w:r>
              <w:rPr>
                <w:rFonts w:ascii="Times New Roman" w:hAnsi="Times New Roman"/>
              </w:rPr>
              <w:t>Фасовка: не более 15 кг.</w:t>
            </w:r>
          </w:p>
        </w:tc>
        <w:tc>
          <w:tcPr>
            <w:tcW w:w="1701" w:type="dxa"/>
            <w:tcBorders>
              <w:top w:val="single" w:sz="4" w:space="0" w:color="auto"/>
              <w:left w:val="single" w:sz="4" w:space="0" w:color="auto"/>
              <w:bottom w:val="single" w:sz="4" w:space="0" w:color="auto"/>
              <w:right w:val="single" w:sz="4" w:space="0" w:color="auto"/>
            </w:tcBorders>
            <w:vAlign w:val="center"/>
          </w:tcPr>
          <w:p w14:paraId="7BDDDECF" w14:textId="77777777" w:rsidR="006247F0" w:rsidRDefault="00000000">
            <w:pPr>
              <w:spacing w:after="0" w:line="240" w:lineRule="auto"/>
              <w:jc w:val="center"/>
              <w:rPr>
                <w:rFonts w:ascii="Times New Roman" w:hAnsi="Times New Roman"/>
              </w:rPr>
            </w:pPr>
            <w:r>
              <w:rPr>
                <w:rFonts w:ascii="Times New Roman" w:hAnsi="Times New Roman"/>
              </w:rPr>
              <w:t>ГОСТ 34314-2017</w:t>
            </w:r>
            <w:r>
              <w:t xml:space="preserve"> «</w:t>
            </w:r>
            <w:r>
              <w:rPr>
                <w:rFonts w:ascii="Times New Roman" w:hAnsi="Times New Roman"/>
              </w:rPr>
              <w:t>Яблоки свежие, реализуемые в розничной торговле. Технические условия».</w:t>
            </w:r>
          </w:p>
        </w:tc>
        <w:tc>
          <w:tcPr>
            <w:tcW w:w="709" w:type="dxa"/>
            <w:tcBorders>
              <w:top w:val="single" w:sz="4" w:space="0" w:color="auto"/>
              <w:left w:val="single" w:sz="4" w:space="0" w:color="auto"/>
              <w:bottom w:val="single" w:sz="4" w:space="0" w:color="auto"/>
              <w:right w:val="single" w:sz="4" w:space="0" w:color="auto"/>
            </w:tcBorders>
            <w:vAlign w:val="center"/>
          </w:tcPr>
          <w:p w14:paraId="09B99899" w14:textId="77777777" w:rsidR="006247F0" w:rsidRDefault="00000000">
            <w:pPr>
              <w:spacing w:after="0" w:line="240" w:lineRule="auto"/>
              <w:jc w:val="center"/>
              <w:rPr>
                <w:rFonts w:ascii="Times New Roman" w:hAnsi="Times New Roman"/>
              </w:rPr>
            </w:pPr>
            <w:r>
              <w:rPr>
                <w:rFonts w:ascii="Times New Roman" w:hAnsi="Times New Roman"/>
              </w:rPr>
              <w:t>кг</w:t>
            </w:r>
          </w:p>
        </w:tc>
        <w:tc>
          <w:tcPr>
            <w:tcW w:w="992" w:type="dxa"/>
            <w:tcBorders>
              <w:top w:val="single" w:sz="4" w:space="0" w:color="auto"/>
              <w:left w:val="single" w:sz="4" w:space="0" w:color="auto"/>
              <w:bottom w:val="single" w:sz="4" w:space="0" w:color="auto"/>
              <w:right w:val="single" w:sz="4" w:space="0" w:color="auto"/>
            </w:tcBorders>
            <w:vAlign w:val="center"/>
          </w:tcPr>
          <w:p w14:paraId="301FE08D" w14:textId="4ABE2223" w:rsidR="006247F0" w:rsidRDefault="00000000">
            <w:pPr>
              <w:autoSpaceDE w:val="0"/>
              <w:autoSpaceDN w:val="0"/>
              <w:adjustRightInd w:val="0"/>
              <w:spacing w:after="0" w:line="240" w:lineRule="auto"/>
              <w:jc w:val="center"/>
              <w:rPr>
                <w:rFonts w:ascii="Times New Roman" w:eastAsia="Calibri" w:hAnsi="Times New Roman"/>
                <w:color w:val="000000"/>
                <w:sz w:val="24"/>
                <w:szCs w:val="24"/>
              </w:rPr>
            </w:pPr>
            <w:r>
              <w:rPr>
                <w:rFonts w:ascii="Times New Roman" w:eastAsia="Calibri" w:hAnsi="Times New Roman"/>
                <w:color w:val="000000"/>
                <w:sz w:val="24"/>
                <w:szCs w:val="24"/>
              </w:rPr>
              <w:t>1</w:t>
            </w:r>
            <w:r w:rsidR="00AD29FF">
              <w:rPr>
                <w:rFonts w:ascii="Times New Roman" w:eastAsia="Calibri" w:hAnsi="Times New Roman"/>
                <w:color w:val="000000"/>
                <w:sz w:val="24"/>
                <w:szCs w:val="24"/>
              </w:rPr>
              <w:t>2</w:t>
            </w:r>
            <w:r>
              <w:rPr>
                <w:rFonts w:ascii="Times New Roman" w:eastAsia="Calibri" w:hAnsi="Times New Roman"/>
                <w:color w:val="000000"/>
                <w:sz w:val="24"/>
                <w:szCs w:val="24"/>
              </w:rPr>
              <w:t>00</w:t>
            </w:r>
          </w:p>
        </w:tc>
      </w:tr>
      <w:tr w:rsidR="006247F0" w14:paraId="6166F1F5" w14:textId="77777777">
        <w:tc>
          <w:tcPr>
            <w:tcW w:w="567" w:type="dxa"/>
            <w:tcBorders>
              <w:top w:val="single" w:sz="4" w:space="0" w:color="auto"/>
              <w:bottom w:val="single" w:sz="4" w:space="0" w:color="auto"/>
              <w:right w:val="single" w:sz="4" w:space="0" w:color="auto"/>
            </w:tcBorders>
            <w:vAlign w:val="center"/>
          </w:tcPr>
          <w:p w14:paraId="72C869B7" w14:textId="6DBD1A91" w:rsidR="006247F0" w:rsidRDefault="00AD29FF">
            <w:pPr>
              <w:pStyle w:val="ConsNormal"/>
              <w:widowControl/>
              <w:ind w:firstLine="0"/>
              <w:jc w:val="center"/>
              <w:rPr>
                <w:rFonts w:ascii="Times New Roman" w:hAnsi="Times New Roman"/>
                <w:iCs/>
              </w:rPr>
            </w:pPr>
            <w:r>
              <w:rPr>
                <w:rFonts w:ascii="Times New Roman" w:hAnsi="Times New Roman"/>
                <w:iCs/>
              </w:rPr>
              <w:t xml:space="preserve">2. </w:t>
            </w:r>
          </w:p>
        </w:tc>
        <w:tc>
          <w:tcPr>
            <w:tcW w:w="1560" w:type="dxa"/>
            <w:tcBorders>
              <w:top w:val="single" w:sz="4" w:space="0" w:color="auto"/>
              <w:left w:val="single" w:sz="4" w:space="0" w:color="auto"/>
              <w:bottom w:val="single" w:sz="4" w:space="0" w:color="auto"/>
              <w:right w:val="single" w:sz="4" w:space="0" w:color="auto"/>
            </w:tcBorders>
            <w:vAlign w:val="center"/>
          </w:tcPr>
          <w:p w14:paraId="760055BE" w14:textId="77777777" w:rsidR="00AD29FF" w:rsidRPr="00AD29FF" w:rsidRDefault="00AD29FF" w:rsidP="00AD29FF">
            <w:pPr>
              <w:spacing w:after="0" w:line="240" w:lineRule="auto"/>
              <w:jc w:val="center"/>
              <w:rPr>
                <w:rFonts w:ascii="Times New Roman" w:hAnsi="Times New Roman"/>
              </w:rPr>
            </w:pPr>
            <w:r w:rsidRPr="00AD29FF">
              <w:rPr>
                <w:rFonts w:ascii="Times New Roman" w:hAnsi="Times New Roman"/>
              </w:rPr>
              <w:t>Капуста белокочанная свежая</w:t>
            </w:r>
          </w:p>
          <w:p w14:paraId="05E652F7" w14:textId="77777777" w:rsidR="00AD29FF" w:rsidRPr="00AD29FF" w:rsidRDefault="00AD29FF" w:rsidP="00AD29FF">
            <w:pPr>
              <w:spacing w:after="0" w:line="240" w:lineRule="auto"/>
              <w:jc w:val="center"/>
              <w:rPr>
                <w:rFonts w:ascii="Times New Roman" w:hAnsi="Times New Roman"/>
              </w:rPr>
            </w:pPr>
            <w:r w:rsidRPr="00AD29FF">
              <w:rPr>
                <w:rFonts w:ascii="Times New Roman" w:hAnsi="Times New Roman"/>
              </w:rPr>
              <w:t xml:space="preserve">01.13.12.120, </w:t>
            </w:r>
          </w:p>
          <w:p w14:paraId="6D630E88" w14:textId="7009785D" w:rsidR="006247F0" w:rsidRDefault="00AD29FF" w:rsidP="00AD29FF">
            <w:pPr>
              <w:spacing w:after="0" w:line="240" w:lineRule="auto"/>
              <w:jc w:val="center"/>
              <w:rPr>
                <w:rFonts w:ascii="Times New Roman" w:hAnsi="Times New Roman"/>
              </w:rPr>
            </w:pPr>
            <w:r w:rsidRPr="00AD29FF">
              <w:rPr>
                <w:rFonts w:ascii="Times New Roman" w:hAnsi="Times New Roman"/>
              </w:rPr>
              <w:t>01.13.11</w:t>
            </w:r>
          </w:p>
        </w:tc>
        <w:tc>
          <w:tcPr>
            <w:tcW w:w="6945" w:type="dxa"/>
            <w:tcBorders>
              <w:top w:val="single" w:sz="4" w:space="0" w:color="auto"/>
              <w:left w:val="single" w:sz="4" w:space="0" w:color="auto"/>
              <w:bottom w:val="single" w:sz="4" w:space="0" w:color="auto"/>
              <w:right w:val="single" w:sz="4" w:space="0" w:color="auto"/>
            </w:tcBorders>
            <w:vAlign w:val="center"/>
          </w:tcPr>
          <w:p w14:paraId="37B4D3B7" w14:textId="77777777" w:rsidR="00AD29FF" w:rsidRPr="00AD29FF" w:rsidRDefault="00AD29FF" w:rsidP="00AD29FF">
            <w:pPr>
              <w:spacing w:after="0" w:line="240" w:lineRule="auto"/>
              <w:jc w:val="both"/>
              <w:rPr>
                <w:rFonts w:ascii="Times New Roman" w:hAnsi="Times New Roman"/>
              </w:rPr>
            </w:pPr>
            <w:r w:rsidRPr="00AD29FF">
              <w:rPr>
                <w:rFonts w:ascii="Times New Roman" w:hAnsi="Times New Roman"/>
              </w:rPr>
              <w:t>Соответствует ГОСТ Р 51809-2001 «Капуста белокочанная свежая, реализуемая в розничной торговой сети. Технические условия».</w:t>
            </w:r>
          </w:p>
          <w:p w14:paraId="2F2ADFFC" w14:textId="77777777" w:rsidR="00AD29FF" w:rsidRPr="00AD29FF" w:rsidRDefault="00AD29FF" w:rsidP="00AD29FF">
            <w:pPr>
              <w:spacing w:after="0" w:line="240" w:lineRule="auto"/>
              <w:jc w:val="both"/>
              <w:rPr>
                <w:rFonts w:ascii="Times New Roman" w:hAnsi="Times New Roman"/>
              </w:rPr>
            </w:pPr>
            <w:r w:rsidRPr="00AD29FF">
              <w:rPr>
                <w:rFonts w:ascii="Times New Roman" w:hAnsi="Times New Roman"/>
              </w:rPr>
              <w:t xml:space="preserve">Капуста белокочанная свежая, не ниже 1-го класса. </w:t>
            </w:r>
          </w:p>
          <w:p w14:paraId="1ADF8B7C" w14:textId="77777777" w:rsidR="00AD29FF" w:rsidRPr="00AD29FF" w:rsidRDefault="00AD29FF" w:rsidP="00AD29FF">
            <w:pPr>
              <w:spacing w:after="0" w:line="240" w:lineRule="auto"/>
              <w:jc w:val="both"/>
              <w:rPr>
                <w:rFonts w:ascii="Times New Roman" w:hAnsi="Times New Roman"/>
              </w:rPr>
            </w:pPr>
            <w:r w:rsidRPr="00AD29FF">
              <w:rPr>
                <w:rFonts w:ascii="Times New Roman" w:hAnsi="Times New Roman"/>
              </w:rPr>
              <w:t xml:space="preserve">Внешний вид: кочаны свежие, целые, здоровые, чистые, вполне сформировавшиеся, не проросшие, типичной для ботанического сорта формы и окраски, без повреждений сельскохозяйственными вредителями, без излишней внешней влажности, с чистым срезом кочерыги. </w:t>
            </w:r>
          </w:p>
          <w:p w14:paraId="0CF6CBB9" w14:textId="77777777" w:rsidR="00AD29FF" w:rsidRPr="00AD29FF" w:rsidRDefault="00AD29FF" w:rsidP="00AD29FF">
            <w:pPr>
              <w:spacing w:after="0" w:line="240" w:lineRule="auto"/>
              <w:jc w:val="both"/>
              <w:rPr>
                <w:rFonts w:ascii="Times New Roman" w:hAnsi="Times New Roman"/>
              </w:rPr>
            </w:pPr>
            <w:r w:rsidRPr="00AD29FF">
              <w:rPr>
                <w:rFonts w:ascii="Times New Roman" w:hAnsi="Times New Roman"/>
              </w:rPr>
              <w:lastRenderedPageBreak/>
              <w:t xml:space="preserve">Запах и вкус: свойственные данному ботаническому сорту, без постороннего запаха и привкуса. </w:t>
            </w:r>
          </w:p>
          <w:p w14:paraId="72F22A1B" w14:textId="77777777" w:rsidR="00AD29FF" w:rsidRPr="00AD29FF" w:rsidRDefault="00AD29FF" w:rsidP="00AD29FF">
            <w:pPr>
              <w:spacing w:after="0" w:line="240" w:lineRule="auto"/>
              <w:jc w:val="both"/>
              <w:rPr>
                <w:rFonts w:ascii="Times New Roman" w:hAnsi="Times New Roman"/>
              </w:rPr>
            </w:pPr>
            <w:r w:rsidRPr="00AD29FF">
              <w:rPr>
                <w:rFonts w:ascii="Times New Roman" w:hAnsi="Times New Roman"/>
              </w:rPr>
              <w:t xml:space="preserve">Плотность кочана: плотная. </w:t>
            </w:r>
          </w:p>
          <w:p w14:paraId="4F464CF6" w14:textId="77777777" w:rsidR="00AD29FF" w:rsidRPr="00AD29FF" w:rsidRDefault="00AD29FF" w:rsidP="00AD29FF">
            <w:pPr>
              <w:spacing w:after="0" w:line="240" w:lineRule="auto"/>
              <w:jc w:val="both"/>
              <w:rPr>
                <w:rFonts w:ascii="Times New Roman" w:hAnsi="Times New Roman"/>
              </w:rPr>
            </w:pPr>
            <w:r w:rsidRPr="00AD29FF">
              <w:rPr>
                <w:rFonts w:ascii="Times New Roman" w:hAnsi="Times New Roman"/>
              </w:rPr>
              <w:t xml:space="preserve">Зачистка кочана: кочаны должны быть зачищены до плотно облегающих зеленых или белых листьев. </w:t>
            </w:r>
          </w:p>
          <w:p w14:paraId="57035CA5" w14:textId="77777777" w:rsidR="00AD29FF" w:rsidRPr="00AD29FF" w:rsidRDefault="00AD29FF" w:rsidP="00AD29FF">
            <w:pPr>
              <w:spacing w:after="0" w:line="240" w:lineRule="auto"/>
              <w:jc w:val="both"/>
              <w:rPr>
                <w:rFonts w:ascii="Times New Roman" w:hAnsi="Times New Roman"/>
              </w:rPr>
            </w:pPr>
            <w:r w:rsidRPr="00AD29FF">
              <w:rPr>
                <w:rFonts w:ascii="Times New Roman" w:hAnsi="Times New Roman"/>
              </w:rPr>
              <w:t xml:space="preserve">Не допускается: </w:t>
            </w:r>
          </w:p>
          <w:p w14:paraId="370619A2" w14:textId="77777777" w:rsidR="00AD29FF" w:rsidRPr="00AD29FF" w:rsidRDefault="00AD29FF" w:rsidP="00AD29FF">
            <w:pPr>
              <w:spacing w:after="0" w:line="240" w:lineRule="auto"/>
              <w:jc w:val="both"/>
              <w:rPr>
                <w:rFonts w:ascii="Times New Roman" w:hAnsi="Times New Roman"/>
              </w:rPr>
            </w:pPr>
            <w:r w:rsidRPr="00AD29FF">
              <w:rPr>
                <w:rFonts w:ascii="Times New Roman" w:hAnsi="Times New Roman"/>
              </w:rPr>
              <w:t xml:space="preserve">-содержание кочанов с механическими повреждениями на глубину более двух, но не более пяти облегающих листьев в боковой и нижней (прилегающей к кочерыге) части кочана и не более 1,5 см глубиной в верхней трети кочана (в совокупности не более трех повреждений); </w:t>
            </w:r>
          </w:p>
          <w:p w14:paraId="001220B7" w14:textId="77777777" w:rsidR="00AD29FF" w:rsidRPr="00AD29FF" w:rsidRDefault="00AD29FF" w:rsidP="00AD29FF">
            <w:pPr>
              <w:spacing w:after="0" w:line="240" w:lineRule="auto"/>
              <w:jc w:val="both"/>
              <w:rPr>
                <w:rFonts w:ascii="Times New Roman" w:hAnsi="Times New Roman"/>
              </w:rPr>
            </w:pPr>
            <w:r w:rsidRPr="00AD29FF">
              <w:rPr>
                <w:rFonts w:ascii="Times New Roman" w:hAnsi="Times New Roman"/>
              </w:rPr>
              <w:t xml:space="preserve">- содержание кочанов с засечкой кочана и кочерыги; </w:t>
            </w:r>
          </w:p>
          <w:p w14:paraId="527DBD2F" w14:textId="77777777" w:rsidR="00AD29FF" w:rsidRPr="00AD29FF" w:rsidRDefault="00AD29FF" w:rsidP="00AD29FF">
            <w:pPr>
              <w:spacing w:after="0" w:line="240" w:lineRule="auto"/>
              <w:jc w:val="both"/>
              <w:rPr>
                <w:rFonts w:ascii="Times New Roman" w:hAnsi="Times New Roman"/>
              </w:rPr>
            </w:pPr>
            <w:r w:rsidRPr="00AD29FF">
              <w:rPr>
                <w:rFonts w:ascii="Times New Roman" w:hAnsi="Times New Roman"/>
              </w:rPr>
              <w:t xml:space="preserve">- содержание кочанов треснувших, с механическими повреждениями на глубину более 3 см, проросших, пораженных точечным некрозом и пергаментностью, поврежденных сельскохозяйственными вредителями, загнивших, мороженых, запаренных (с признаками внутреннего пожелтения и побурения). </w:t>
            </w:r>
          </w:p>
          <w:p w14:paraId="3CCF9076" w14:textId="77777777" w:rsidR="00AD29FF" w:rsidRPr="00AD29FF" w:rsidRDefault="00AD29FF" w:rsidP="00AD29FF">
            <w:pPr>
              <w:spacing w:after="0" w:line="240" w:lineRule="auto"/>
              <w:jc w:val="both"/>
              <w:rPr>
                <w:rFonts w:ascii="Times New Roman" w:hAnsi="Times New Roman"/>
              </w:rPr>
            </w:pPr>
            <w:r w:rsidRPr="00AD29FF">
              <w:rPr>
                <w:rFonts w:ascii="Times New Roman" w:hAnsi="Times New Roman"/>
              </w:rPr>
              <w:t xml:space="preserve">Упаковка: мешки сетчатые из полимерного материала или иной вид упаковки предназначенная и соответствующая стандартам для данной продукции. </w:t>
            </w:r>
          </w:p>
          <w:p w14:paraId="230FFE62" w14:textId="414E24EF" w:rsidR="006247F0" w:rsidRPr="00AD29FF" w:rsidRDefault="00AD29FF" w:rsidP="00AD29FF">
            <w:pPr>
              <w:spacing w:after="0" w:line="240" w:lineRule="auto"/>
              <w:jc w:val="both"/>
              <w:rPr>
                <w:rFonts w:ascii="Times New Roman" w:hAnsi="Times New Roman"/>
              </w:rPr>
            </w:pPr>
            <w:r w:rsidRPr="00AD29FF">
              <w:rPr>
                <w:rFonts w:ascii="Times New Roman" w:hAnsi="Times New Roman"/>
              </w:rPr>
              <w:t>Фасовка: не более 30 кг.   урожай 2025</w:t>
            </w:r>
            <w:r>
              <w:rPr>
                <w:rFonts w:ascii="Times New Roman" w:hAnsi="Times New Roman"/>
              </w:rPr>
              <w:t>-2026</w:t>
            </w:r>
            <w:r w:rsidRPr="00AD29FF">
              <w:rPr>
                <w:rFonts w:ascii="Times New Roman" w:hAnsi="Times New Roman"/>
              </w:rPr>
              <w:t xml:space="preserve"> г</w:t>
            </w:r>
          </w:p>
        </w:tc>
        <w:tc>
          <w:tcPr>
            <w:tcW w:w="1418" w:type="dxa"/>
            <w:tcBorders>
              <w:top w:val="single" w:sz="4" w:space="0" w:color="auto"/>
              <w:left w:val="single" w:sz="4" w:space="0" w:color="auto"/>
              <w:bottom w:val="single" w:sz="4" w:space="0" w:color="auto"/>
              <w:right w:val="single" w:sz="4" w:space="0" w:color="auto"/>
            </w:tcBorders>
            <w:vAlign w:val="center"/>
          </w:tcPr>
          <w:p w14:paraId="379EAC86" w14:textId="47AC7999" w:rsidR="006247F0" w:rsidRDefault="00AD29FF">
            <w:pPr>
              <w:spacing w:line="240" w:lineRule="auto"/>
              <w:jc w:val="center"/>
              <w:rPr>
                <w:rFonts w:ascii="Times New Roman" w:hAnsi="Times New Roman"/>
              </w:rPr>
            </w:pPr>
            <w:r w:rsidRPr="00AD29FF">
              <w:rPr>
                <w:rFonts w:ascii="Times New Roman" w:hAnsi="Times New Roman"/>
              </w:rPr>
              <w:lastRenderedPageBreak/>
              <w:t>Фасовка: не более 15 кг.</w:t>
            </w:r>
          </w:p>
        </w:tc>
        <w:tc>
          <w:tcPr>
            <w:tcW w:w="1701" w:type="dxa"/>
            <w:tcBorders>
              <w:top w:val="single" w:sz="4" w:space="0" w:color="auto"/>
              <w:left w:val="single" w:sz="4" w:space="0" w:color="auto"/>
              <w:bottom w:val="single" w:sz="4" w:space="0" w:color="auto"/>
              <w:right w:val="single" w:sz="4" w:space="0" w:color="auto"/>
            </w:tcBorders>
            <w:vAlign w:val="center"/>
          </w:tcPr>
          <w:p w14:paraId="7ECE188B" w14:textId="0B84F581" w:rsidR="006247F0" w:rsidRDefault="00AD29FF">
            <w:pPr>
              <w:spacing w:after="0" w:line="240" w:lineRule="auto"/>
              <w:jc w:val="center"/>
              <w:rPr>
                <w:rFonts w:ascii="Times New Roman" w:hAnsi="Times New Roman"/>
              </w:rPr>
            </w:pPr>
            <w:r w:rsidRPr="00AD29FF">
              <w:rPr>
                <w:rFonts w:ascii="Times New Roman" w:hAnsi="Times New Roman"/>
              </w:rPr>
              <w:t xml:space="preserve">ГОСТ Р 51809-2001 «Капуста белокочанная свежая, реализуемая в розничной торговой сети. </w:t>
            </w:r>
            <w:r w:rsidRPr="00AD29FF">
              <w:rPr>
                <w:rFonts w:ascii="Times New Roman" w:hAnsi="Times New Roman"/>
              </w:rPr>
              <w:lastRenderedPageBreak/>
              <w:t>Технические условия».</w:t>
            </w:r>
          </w:p>
        </w:tc>
        <w:tc>
          <w:tcPr>
            <w:tcW w:w="709" w:type="dxa"/>
            <w:tcBorders>
              <w:top w:val="single" w:sz="4" w:space="0" w:color="auto"/>
              <w:left w:val="single" w:sz="4" w:space="0" w:color="auto"/>
              <w:bottom w:val="single" w:sz="4" w:space="0" w:color="auto"/>
              <w:right w:val="single" w:sz="4" w:space="0" w:color="auto"/>
            </w:tcBorders>
            <w:vAlign w:val="center"/>
          </w:tcPr>
          <w:p w14:paraId="43909251" w14:textId="3585A80A" w:rsidR="006247F0" w:rsidRDefault="00AD29FF">
            <w:pPr>
              <w:spacing w:after="0" w:line="240" w:lineRule="auto"/>
              <w:jc w:val="center"/>
              <w:rPr>
                <w:rFonts w:ascii="Times New Roman" w:hAnsi="Times New Roman"/>
              </w:rPr>
            </w:pPr>
            <w:r>
              <w:rPr>
                <w:rFonts w:ascii="Times New Roman" w:hAnsi="Times New Roman"/>
              </w:rPr>
              <w:lastRenderedPageBreak/>
              <w:t>кг</w:t>
            </w:r>
          </w:p>
        </w:tc>
        <w:tc>
          <w:tcPr>
            <w:tcW w:w="992" w:type="dxa"/>
            <w:tcBorders>
              <w:top w:val="single" w:sz="4" w:space="0" w:color="auto"/>
              <w:left w:val="single" w:sz="4" w:space="0" w:color="auto"/>
              <w:bottom w:val="single" w:sz="4" w:space="0" w:color="auto"/>
              <w:right w:val="single" w:sz="4" w:space="0" w:color="auto"/>
            </w:tcBorders>
            <w:vAlign w:val="center"/>
          </w:tcPr>
          <w:p w14:paraId="1C4A1727" w14:textId="4D867596" w:rsidR="006247F0" w:rsidRDefault="00AD29FF">
            <w:pPr>
              <w:autoSpaceDE w:val="0"/>
              <w:autoSpaceDN w:val="0"/>
              <w:adjustRightInd w:val="0"/>
              <w:spacing w:after="0" w:line="240" w:lineRule="auto"/>
              <w:jc w:val="center"/>
              <w:rPr>
                <w:rFonts w:ascii="Times New Roman" w:eastAsia="Calibri" w:hAnsi="Times New Roman"/>
                <w:color w:val="000000"/>
                <w:sz w:val="24"/>
                <w:szCs w:val="24"/>
              </w:rPr>
            </w:pPr>
            <w:r>
              <w:rPr>
                <w:rFonts w:ascii="Times New Roman" w:eastAsia="Calibri" w:hAnsi="Times New Roman"/>
                <w:color w:val="000000"/>
                <w:sz w:val="24"/>
                <w:szCs w:val="24"/>
              </w:rPr>
              <w:t>500</w:t>
            </w:r>
          </w:p>
        </w:tc>
      </w:tr>
      <w:tr w:rsidR="00AD29FF" w14:paraId="6C33283F" w14:textId="77777777">
        <w:tc>
          <w:tcPr>
            <w:tcW w:w="567" w:type="dxa"/>
            <w:tcBorders>
              <w:top w:val="single" w:sz="4" w:space="0" w:color="auto"/>
              <w:bottom w:val="single" w:sz="4" w:space="0" w:color="auto"/>
              <w:right w:val="single" w:sz="4" w:space="0" w:color="auto"/>
            </w:tcBorders>
            <w:vAlign w:val="center"/>
          </w:tcPr>
          <w:p w14:paraId="26462EB9" w14:textId="64F63C19" w:rsidR="00AD29FF" w:rsidRDefault="00AD29FF">
            <w:pPr>
              <w:pStyle w:val="ConsNormal"/>
              <w:widowControl/>
              <w:ind w:firstLine="0"/>
              <w:jc w:val="center"/>
              <w:rPr>
                <w:rFonts w:ascii="Times New Roman" w:hAnsi="Times New Roman"/>
                <w:iCs/>
              </w:rPr>
            </w:pPr>
            <w:r>
              <w:rPr>
                <w:rFonts w:ascii="Times New Roman" w:hAnsi="Times New Roman"/>
                <w:iCs/>
              </w:rPr>
              <w:t>3.</w:t>
            </w:r>
          </w:p>
        </w:tc>
        <w:tc>
          <w:tcPr>
            <w:tcW w:w="1560" w:type="dxa"/>
            <w:tcBorders>
              <w:top w:val="single" w:sz="4" w:space="0" w:color="auto"/>
              <w:left w:val="single" w:sz="4" w:space="0" w:color="auto"/>
              <w:bottom w:val="single" w:sz="4" w:space="0" w:color="auto"/>
              <w:right w:val="single" w:sz="4" w:space="0" w:color="auto"/>
            </w:tcBorders>
            <w:vAlign w:val="center"/>
          </w:tcPr>
          <w:p w14:paraId="3DF922DC" w14:textId="77777777" w:rsidR="00AD29FF" w:rsidRPr="00AD29FF" w:rsidRDefault="00AD29FF" w:rsidP="00AD29FF">
            <w:pPr>
              <w:spacing w:after="0" w:line="240" w:lineRule="auto"/>
              <w:jc w:val="center"/>
              <w:rPr>
                <w:rFonts w:ascii="Times New Roman" w:hAnsi="Times New Roman"/>
              </w:rPr>
            </w:pPr>
            <w:r w:rsidRPr="00AD29FF">
              <w:rPr>
                <w:rFonts w:ascii="Times New Roman" w:hAnsi="Times New Roman"/>
              </w:rPr>
              <w:t>Лук репчатый</w:t>
            </w:r>
          </w:p>
          <w:p w14:paraId="19BB1CC7" w14:textId="77777777" w:rsidR="00AD29FF" w:rsidRPr="00AD29FF" w:rsidRDefault="00AD29FF" w:rsidP="00AD29FF">
            <w:pPr>
              <w:spacing w:after="0" w:line="240" w:lineRule="auto"/>
              <w:jc w:val="center"/>
              <w:rPr>
                <w:rFonts w:ascii="Times New Roman" w:hAnsi="Times New Roman"/>
              </w:rPr>
            </w:pPr>
            <w:r w:rsidRPr="00AD29FF">
              <w:rPr>
                <w:rFonts w:ascii="Times New Roman" w:hAnsi="Times New Roman"/>
              </w:rPr>
              <w:t>Свежий</w:t>
            </w:r>
          </w:p>
          <w:p w14:paraId="3A4BC361" w14:textId="77777777" w:rsidR="00AD29FF" w:rsidRPr="00AD29FF" w:rsidRDefault="00AD29FF" w:rsidP="00AD29FF">
            <w:pPr>
              <w:spacing w:after="0" w:line="240" w:lineRule="auto"/>
              <w:jc w:val="center"/>
              <w:rPr>
                <w:rFonts w:ascii="Times New Roman" w:hAnsi="Times New Roman"/>
              </w:rPr>
            </w:pPr>
            <w:r w:rsidRPr="00AD29FF">
              <w:rPr>
                <w:rFonts w:ascii="Times New Roman" w:hAnsi="Times New Roman"/>
              </w:rPr>
              <w:t>01.13.43.110,</w:t>
            </w:r>
          </w:p>
          <w:p w14:paraId="6D7B242E" w14:textId="079325DA" w:rsidR="00AD29FF" w:rsidRPr="00AD29FF" w:rsidRDefault="00AD29FF" w:rsidP="00AD29FF">
            <w:pPr>
              <w:spacing w:after="0" w:line="240" w:lineRule="auto"/>
              <w:jc w:val="center"/>
              <w:rPr>
                <w:rFonts w:ascii="Times New Roman" w:hAnsi="Times New Roman"/>
              </w:rPr>
            </w:pPr>
            <w:r w:rsidRPr="00AD29FF">
              <w:rPr>
                <w:rFonts w:ascii="Times New Roman" w:hAnsi="Times New Roman"/>
              </w:rPr>
              <w:t>01.13.11</w:t>
            </w:r>
          </w:p>
        </w:tc>
        <w:tc>
          <w:tcPr>
            <w:tcW w:w="6945" w:type="dxa"/>
            <w:tcBorders>
              <w:top w:val="single" w:sz="4" w:space="0" w:color="auto"/>
              <w:left w:val="single" w:sz="4" w:space="0" w:color="auto"/>
              <w:bottom w:val="single" w:sz="4" w:space="0" w:color="auto"/>
              <w:right w:val="single" w:sz="4" w:space="0" w:color="auto"/>
            </w:tcBorders>
            <w:vAlign w:val="center"/>
          </w:tcPr>
          <w:p w14:paraId="02B3854D" w14:textId="77777777" w:rsidR="00AD29FF" w:rsidRPr="00AD29FF" w:rsidRDefault="00AD29FF" w:rsidP="00AD29FF">
            <w:pPr>
              <w:spacing w:after="0" w:line="240" w:lineRule="auto"/>
              <w:jc w:val="both"/>
              <w:rPr>
                <w:rFonts w:ascii="Times New Roman" w:hAnsi="Times New Roman"/>
              </w:rPr>
            </w:pPr>
            <w:r w:rsidRPr="00AD29FF">
              <w:rPr>
                <w:rFonts w:ascii="Times New Roman" w:hAnsi="Times New Roman"/>
              </w:rPr>
              <w:t>Соответствует ГОСТ 34306-2017 «Лук репчатый, свежий. Технические условия»</w:t>
            </w:r>
          </w:p>
          <w:p w14:paraId="3C0D8A07" w14:textId="77777777" w:rsidR="00AD29FF" w:rsidRPr="00AD29FF" w:rsidRDefault="00AD29FF" w:rsidP="00AD29FF">
            <w:pPr>
              <w:spacing w:after="0" w:line="240" w:lineRule="auto"/>
              <w:jc w:val="both"/>
              <w:rPr>
                <w:rFonts w:ascii="Times New Roman" w:hAnsi="Times New Roman"/>
              </w:rPr>
            </w:pPr>
            <w:r w:rsidRPr="00AD29FF">
              <w:rPr>
                <w:rFonts w:ascii="Times New Roman" w:hAnsi="Times New Roman"/>
              </w:rPr>
              <w:t xml:space="preserve">Лук репчатый свежий, не ниже 1-го класса. </w:t>
            </w:r>
          </w:p>
          <w:p w14:paraId="6E750B14" w14:textId="77777777" w:rsidR="00AD29FF" w:rsidRPr="00AD29FF" w:rsidRDefault="00AD29FF" w:rsidP="00AD29FF">
            <w:pPr>
              <w:spacing w:after="0" w:line="240" w:lineRule="auto"/>
              <w:jc w:val="both"/>
              <w:rPr>
                <w:rFonts w:ascii="Times New Roman" w:hAnsi="Times New Roman"/>
              </w:rPr>
            </w:pPr>
            <w:r w:rsidRPr="00AD29FF">
              <w:rPr>
                <w:rFonts w:ascii="Times New Roman" w:hAnsi="Times New Roman"/>
              </w:rPr>
              <w:t>Внешний вид: луковицы, вызревшие, целые, здоровые, чистые, не проросшие, без повреждений сельскохозяйственными вредителями, типичной для ботанического сорта формы и окраски, с сухими наружными чешуями (рубашкой) и высушенной шейкой длиной не более 5,0 см (за исключением лука в связках), без излишней внешней влажности, без полого и жесткого донца.</w:t>
            </w:r>
          </w:p>
          <w:p w14:paraId="1B36FBA0" w14:textId="77777777" w:rsidR="00AD29FF" w:rsidRPr="00AD29FF" w:rsidRDefault="00AD29FF" w:rsidP="00AD29FF">
            <w:pPr>
              <w:spacing w:after="0" w:line="240" w:lineRule="auto"/>
              <w:jc w:val="both"/>
              <w:rPr>
                <w:rFonts w:ascii="Times New Roman" w:hAnsi="Times New Roman"/>
              </w:rPr>
            </w:pPr>
            <w:r w:rsidRPr="00AD29FF">
              <w:rPr>
                <w:rFonts w:ascii="Times New Roman" w:hAnsi="Times New Roman"/>
              </w:rPr>
              <w:lastRenderedPageBreak/>
              <w:t>Луковицы без признаков прорастания, утолщений, вызванных неправильным вегетативным развитием, без следов повреждений, вызванных сельскохозяйственными вредителями или болезнями, без корешков.</w:t>
            </w:r>
          </w:p>
          <w:p w14:paraId="275FD842" w14:textId="77777777" w:rsidR="00AD29FF" w:rsidRPr="00AD29FF" w:rsidRDefault="00AD29FF" w:rsidP="00AD29FF">
            <w:pPr>
              <w:spacing w:after="0" w:line="240" w:lineRule="auto"/>
              <w:jc w:val="both"/>
              <w:rPr>
                <w:rFonts w:ascii="Times New Roman" w:hAnsi="Times New Roman"/>
              </w:rPr>
            </w:pPr>
            <w:r w:rsidRPr="00AD29FF">
              <w:rPr>
                <w:rFonts w:ascii="Times New Roman" w:hAnsi="Times New Roman"/>
              </w:rPr>
              <w:t xml:space="preserve">Запах и вкус: свойственные данному ботаническому сорту, без постороннего запаха и привкуса. </w:t>
            </w:r>
          </w:p>
          <w:p w14:paraId="22F8191F" w14:textId="77777777" w:rsidR="00AD29FF" w:rsidRPr="00AD29FF" w:rsidRDefault="00AD29FF" w:rsidP="00AD29FF">
            <w:pPr>
              <w:spacing w:after="0" w:line="240" w:lineRule="auto"/>
              <w:jc w:val="both"/>
              <w:rPr>
                <w:rFonts w:ascii="Times New Roman" w:hAnsi="Times New Roman"/>
              </w:rPr>
            </w:pPr>
            <w:r w:rsidRPr="00AD29FF">
              <w:rPr>
                <w:rFonts w:ascii="Times New Roman" w:hAnsi="Times New Roman"/>
              </w:rPr>
              <w:t xml:space="preserve">Не допускается: содержание луковиц загнивших, гнилых, запаренных, со следами плесени, подмороженных, поврежденных сельскохозяйственными вредителями, затрагивающими мякоть луковицы, поврежденных стеблевой нематодой и клещами. </w:t>
            </w:r>
          </w:p>
          <w:p w14:paraId="22E87622" w14:textId="77777777" w:rsidR="00AD29FF" w:rsidRPr="00AD29FF" w:rsidRDefault="00AD29FF" w:rsidP="00AD29FF">
            <w:pPr>
              <w:spacing w:after="0" w:line="240" w:lineRule="auto"/>
              <w:jc w:val="both"/>
              <w:rPr>
                <w:rFonts w:ascii="Times New Roman" w:hAnsi="Times New Roman"/>
              </w:rPr>
            </w:pPr>
            <w:r w:rsidRPr="00AD29FF">
              <w:rPr>
                <w:rFonts w:ascii="Times New Roman" w:hAnsi="Times New Roman"/>
              </w:rPr>
              <w:t xml:space="preserve">Упаковка: мешки сетчатые из полимерного материала или иной вид упаковки предназначенная и соответствующая стандартам для данной продукции. </w:t>
            </w:r>
          </w:p>
          <w:p w14:paraId="2827EE2A" w14:textId="7E10C2C0" w:rsidR="00AD29FF" w:rsidRPr="00AD29FF" w:rsidRDefault="00AD29FF" w:rsidP="00AD29FF">
            <w:pPr>
              <w:spacing w:after="0" w:line="240" w:lineRule="auto"/>
              <w:jc w:val="both"/>
              <w:rPr>
                <w:rFonts w:ascii="Times New Roman" w:hAnsi="Times New Roman"/>
              </w:rPr>
            </w:pPr>
            <w:r w:rsidRPr="00AD29FF">
              <w:rPr>
                <w:rFonts w:ascii="Times New Roman" w:hAnsi="Times New Roman"/>
              </w:rPr>
              <w:t xml:space="preserve">Фасовка: не более 30 кг.    урожай 2025 </w:t>
            </w:r>
            <w:r>
              <w:rPr>
                <w:rFonts w:ascii="Times New Roman" w:hAnsi="Times New Roman"/>
              </w:rPr>
              <w:t xml:space="preserve">-2026 </w:t>
            </w:r>
            <w:r w:rsidRPr="00AD29FF">
              <w:rPr>
                <w:rFonts w:ascii="Times New Roman" w:hAnsi="Times New Roman"/>
              </w:rPr>
              <w:t>г</w:t>
            </w:r>
          </w:p>
        </w:tc>
        <w:tc>
          <w:tcPr>
            <w:tcW w:w="1418" w:type="dxa"/>
            <w:tcBorders>
              <w:top w:val="single" w:sz="4" w:space="0" w:color="auto"/>
              <w:left w:val="single" w:sz="4" w:space="0" w:color="auto"/>
              <w:bottom w:val="single" w:sz="4" w:space="0" w:color="auto"/>
              <w:right w:val="single" w:sz="4" w:space="0" w:color="auto"/>
            </w:tcBorders>
            <w:vAlign w:val="center"/>
          </w:tcPr>
          <w:p w14:paraId="1EE87D47" w14:textId="6227CBD3" w:rsidR="00AD29FF" w:rsidRPr="00AD29FF" w:rsidRDefault="00AD29FF">
            <w:pPr>
              <w:spacing w:line="240" w:lineRule="auto"/>
              <w:jc w:val="center"/>
              <w:rPr>
                <w:rFonts w:ascii="Times New Roman" w:hAnsi="Times New Roman"/>
              </w:rPr>
            </w:pPr>
            <w:r w:rsidRPr="00AD29FF">
              <w:rPr>
                <w:rFonts w:ascii="Times New Roman" w:hAnsi="Times New Roman"/>
              </w:rPr>
              <w:lastRenderedPageBreak/>
              <w:t>Фасовка: не более 15 кг.</w:t>
            </w:r>
          </w:p>
        </w:tc>
        <w:tc>
          <w:tcPr>
            <w:tcW w:w="1701" w:type="dxa"/>
            <w:tcBorders>
              <w:top w:val="single" w:sz="4" w:space="0" w:color="auto"/>
              <w:left w:val="single" w:sz="4" w:space="0" w:color="auto"/>
              <w:bottom w:val="single" w:sz="4" w:space="0" w:color="auto"/>
              <w:right w:val="single" w:sz="4" w:space="0" w:color="auto"/>
            </w:tcBorders>
            <w:vAlign w:val="center"/>
          </w:tcPr>
          <w:p w14:paraId="581AD339" w14:textId="4DF792DB" w:rsidR="00AD29FF" w:rsidRDefault="00AD29FF">
            <w:pPr>
              <w:spacing w:after="0" w:line="240" w:lineRule="auto"/>
              <w:jc w:val="center"/>
              <w:rPr>
                <w:rFonts w:ascii="Times New Roman" w:hAnsi="Times New Roman"/>
              </w:rPr>
            </w:pPr>
            <w:r w:rsidRPr="00AD29FF">
              <w:rPr>
                <w:rFonts w:ascii="Times New Roman" w:hAnsi="Times New Roman"/>
              </w:rPr>
              <w:t>ГОСТ 34306-2017 «Лук репчатый, свежий. Технические условия»</w:t>
            </w:r>
          </w:p>
        </w:tc>
        <w:tc>
          <w:tcPr>
            <w:tcW w:w="709" w:type="dxa"/>
            <w:tcBorders>
              <w:top w:val="single" w:sz="4" w:space="0" w:color="auto"/>
              <w:left w:val="single" w:sz="4" w:space="0" w:color="auto"/>
              <w:bottom w:val="single" w:sz="4" w:space="0" w:color="auto"/>
              <w:right w:val="single" w:sz="4" w:space="0" w:color="auto"/>
            </w:tcBorders>
            <w:vAlign w:val="center"/>
          </w:tcPr>
          <w:p w14:paraId="18262806" w14:textId="2D9D0319" w:rsidR="00AD29FF" w:rsidRDefault="00AD29FF">
            <w:pPr>
              <w:spacing w:after="0" w:line="240" w:lineRule="auto"/>
              <w:jc w:val="center"/>
              <w:rPr>
                <w:rFonts w:ascii="Times New Roman" w:hAnsi="Times New Roman"/>
              </w:rPr>
            </w:pPr>
            <w:r>
              <w:rPr>
                <w:rFonts w:ascii="Times New Roman" w:hAnsi="Times New Roman"/>
              </w:rPr>
              <w:t>кг</w:t>
            </w:r>
          </w:p>
        </w:tc>
        <w:tc>
          <w:tcPr>
            <w:tcW w:w="992" w:type="dxa"/>
            <w:tcBorders>
              <w:top w:val="single" w:sz="4" w:space="0" w:color="auto"/>
              <w:left w:val="single" w:sz="4" w:space="0" w:color="auto"/>
              <w:bottom w:val="single" w:sz="4" w:space="0" w:color="auto"/>
              <w:right w:val="single" w:sz="4" w:space="0" w:color="auto"/>
            </w:tcBorders>
            <w:vAlign w:val="center"/>
          </w:tcPr>
          <w:p w14:paraId="0ADA1A64" w14:textId="1FED7D04" w:rsidR="00AD29FF" w:rsidRDefault="00AD29FF">
            <w:pPr>
              <w:autoSpaceDE w:val="0"/>
              <w:autoSpaceDN w:val="0"/>
              <w:adjustRightInd w:val="0"/>
              <w:spacing w:after="0" w:line="240" w:lineRule="auto"/>
              <w:jc w:val="center"/>
              <w:rPr>
                <w:rFonts w:ascii="Times New Roman" w:eastAsia="Calibri" w:hAnsi="Times New Roman"/>
                <w:color w:val="000000"/>
                <w:sz w:val="24"/>
                <w:szCs w:val="24"/>
              </w:rPr>
            </w:pPr>
            <w:r>
              <w:rPr>
                <w:rFonts w:ascii="Times New Roman" w:eastAsia="Calibri" w:hAnsi="Times New Roman"/>
                <w:color w:val="000000"/>
                <w:sz w:val="24"/>
                <w:szCs w:val="24"/>
              </w:rPr>
              <w:t>500</w:t>
            </w:r>
          </w:p>
        </w:tc>
      </w:tr>
    </w:tbl>
    <w:p w14:paraId="455D2616" w14:textId="77777777" w:rsidR="006247F0" w:rsidRDefault="006247F0">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p>
    <w:p w14:paraId="218AEAEB" w14:textId="77777777" w:rsidR="006247F0" w:rsidRDefault="006247F0">
      <w:pPr>
        <w:pStyle w:val="ConsNormal"/>
        <w:widowControl/>
        <w:ind w:firstLine="0"/>
        <w:rPr>
          <w:rFonts w:ascii="Times New Roman" w:eastAsia="SimSun" w:hAnsi="Times New Roman"/>
          <w:sz w:val="24"/>
          <w:szCs w:val="24"/>
        </w:rPr>
      </w:pPr>
    </w:p>
    <w:p w14:paraId="6962F370" w14:textId="77777777" w:rsidR="006247F0" w:rsidRDefault="006247F0">
      <w:pPr>
        <w:pStyle w:val="ConsNormal"/>
        <w:widowControl/>
        <w:ind w:firstLine="0"/>
        <w:rPr>
          <w:rFonts w:ascii="Times New Roman" w:eastAsia="SimSun" w:hAnsi="Times New Roman"/>
          <w:sz w:val="24"/>
          <w:szCs w:val="24"/>
        </w:rPr>
      </w:pPr>
    </w:p>
    <w:p w14:paraId="14220720" w14:textId="77777777" w:rsidR="006247F0" w:rsidRDefault="006247F0">
      <w:pPr>
        <w:pStyle w:val="ConsNormal"/>
        <w:widowControl/>
        <w:ind w:firstLine="0"/>
        <w:rPr>
          <w:rFonts w:ascii="Times New Roman" w:eastAsia="SimSun" w:hAnsi="Times New Roman"/>
          <w:sz w:val="24"/>
          <w:szCs w:val="24"/>
        </w:rPr>
      </w:pPr>
    </w:p>
    <w:p w14:paraId="78781EA1" w14:textId="77777777" w:rsidR="006247F0" w:rsidRDefault="006247F0">
      <w:pPr>
        <w:overflowPunct w:val="0"/>
        <w:autoSpaceDE w:val="0"/>
        <w:autoSpaceDN w:val="0"/>
        <w:adjustRightInd w:val="0"/>
        <w:spacing w:after="0" w:line="240" w:lineRule="auto"/>
        <w:ind w:firstLine="709"/>
        <w:jc w:val="both"/>
        <w:rPr>
          <w:rFonts w:ascii="Times New Roman" w:hAnsi="Times New Roman"/>
          <w:b/>
          <w:sz w:val="24"/>
          <w:szCs w:val="24"/>
        </w:rPr>
      </w:pPr>
    </w:p>
    <w:p w14:paraId="333BF5AF" w14:textId="77777777" w:rsidR="006247F0" w:rsidRDefault="006247F0">
      <w:pPr>
        <w:pStyle w:val="ConsNormal"/>
        <w:widowControl/>
        <w:ind w:firstLine="0"/>
        <w:rPr>
          <w:rFonts w:ascii="Times New Roman" w:eastAsia="SimSun" w:hAnsi="Times New Roman"/>
          <w:sz w:val="24"/>
          <w:szCs w:val="24"/>
        </w:rPr>
      </w:pPr>
    </w:p>
    <w:p w14:paraId="1E4D0355" w14:textId="77777777" w:rsidR="006247F0" w:rsidRDefault="006247F0">
      <w:pPr>
        <w:pStyle w:val="ConsNormal"/>
        <w:widowControl/>
        <w:ind w:firstLine="0"/>
        <w:rPr>
          <w:rFonts w:ascii="Times New Roman" w:eastAsia="SimSun" w:hAnsi="Times New Roman"/>
          <w:sz w:val="24"/>
          <w:szCs w:val="24"/>
        </w:rPr>
      </w:pPr>
    </w:p>
    <w:p w14:paraId="0B8595AB" w14:textId="77777777" w:rsidR="006247F0" w:rsidRDefault="006247F0">
      <w:pPr>
        <w:pStyle w:val="ConsNormal"/>
        <w:widowControl/>
        <w:ind w:firstLine="0"/>
        <w:rPr>
          <w:rFonts w:ascii="Times New Roman" w:eastAsia="SimSun" w:hAnsi="Times New Roman"/>
          <w:sz w:val="24"/>
          <w:szCs w:val="24"/>
        </w:rPr>
      </w:pPr>
    </w:p>
    <w:p w14:paraId="1ECB8708" w14:textId="77777777" w:rsidR="006247F0" w:rsidRDefault="006247F0">
      <w:pPr>
        <w:pStyle w:val="ConsNormal"/>
        <w:widowControl/>
        <w:ind w:firstLine="0"/>
        <w:rPr>
          <w:rFonts w:ascii="Times New Roman" w:eastAsia="SimSun" w:hAnsi="Times New Roman"/>
          <w:sz w:val="24"/>
          <w:szCs w:val="24"/>
        </w:rPr>
      </w:pPr>
    </w:p>
    <w:p w14:paraId="01080372" w14:textId="77777777" w:rsidR="006247F0" w:rsidRDefault="006247F0">
      <w:pPr>
        <w:pStyle w:val="ConsNormal"/>
        <w:widowControl/>
        <w:ind w:firstLine="0"/>
        <w:rPr>
          <w:rFonts w:ascii="Times New Roman" w:eastAsia="SimSun" w:hAnsi="Times New Roman"/>
          <w:sz w:val="24"/>
          <w:szCs w:val="24"/>
        </w:rPr>
      </w:pPr>
    </w:p>
    <w:p w14:paraId="2B78CF1C" w14:textId="77777777" w:rsidR="006247F0" w:rsidRDefault="006247F0">
      <w:pPr>
        <w:shd w:val="clear" w:color="auto" w:fill="FFFFFF"/>
        <w:spacing w:after="0"/>
        <w:jc w:val="center"/>
        <w:rPr>
          <w:rFonts w:ascii="Times New Roman" w:hAnsi="Times New Roman"/>
          <w:b/>
          <w:sz w:val="24"/>
          <w:szCs w:val="24"/>
        </w:rPr>
      </w:pPr>
    </w:p>
    <w:p w14:paraId="54AE1C78" w14:textId="77777777" w:rsidR="006247F0" w:rsidRDefault="006247F0">
      <w:pPr>
        <w:shd w:val="clear" w:color="auto" w:fill="FFFFFF"/>
        <w:spacing w:after="0"/>
        <w:jc w:val="center"/>
        <w:rPr>
          <w:rFonts w:ascii="Times New Roman" w:hAnsi="Times New Roman"/>
          <w:b/>
          <w:sz w:val="24"/>
          <w:szCs w:val="24"/>
        </w:rPr>
      </w:pPr>
    </w:p>
    <w:p w14:paraId="36870EE2" w14:textId="77777777" w:rsidR="006247F0" w:rsidRDefault="006247F0">
      <w:pPr>
        <w:suppressAutoHyphens/>
        <w:snapToGrid w:val="0"/>
        <w:spacing w:after="0" w:line="240" w:lineRule="atLeast"/>
        <w:ind w:left="7788" w:right="57" w:firstLine="708"/>
        <w:rPr>
          <w:rFonts w:ascii="Times New Roman" w:eastAsia="Calibri" w:hAnsi="Times New Roman"/>
          <w:sz w:val="20"/>
          <w:szCs w:val="20"/>
        </w:rPr>
      </w:pPr>
    </w:p>
    <w:sectPr w:rsidR="006247F0">
      <w:pgSz w:w="16838" w:h="11906" w:orient="landscape"/>
      <w:pgMar w:top="993" w:right="1134" w:bottom="850" w:left="184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5330A8" w14:textId="77777777" w:rsidR="003C32FF" w:rsidRDefault="003C32FF">
      <w:pPr>
        <w:spacing w:line="240" w:lineRule="auto"/>
      </w:pPr>
      <w:r>
        <w:separator/>
      </w:r>
    </w:p>
  </w:endnote>
  <w:endnote w:type="continuationSeparator" w:id="0">
    <w:p w14:paraId="579C55F5" w14:textId="77777777" w:rsidR="003C32FF" w:rsidRDefault="003C32F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default"/>
    <w:sig w:usb0="E1002EFF" w:usb1="C000605B" w:usb2="00000029" w:usb3="00000000" w:csb0="200101FF" w:csb1="2028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11EA18" w14:textId="77777777" w:rsidR="003C32FF" w:rsidRDefault="003C32FF">
      <w:pPr>
        <w:spacing w:after="0"/>
      </w:pPr>
      <w:r>
        <w:separator/>
      </w:r>
    </w:p>
  </w:footnote>
  <w:footnote w:type="continuationSeparator" w:id="0">
    <w:p w14:paraId="4B5069D4" w14:textId="77777777" w:rsidR="003C32FF" w:rsidRDefault="003C32F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571AD9"/>
    <w:multiLevelType w:val="multilevel"/>
    <w:tmpl w:val="1E571AD9"/>
    <w:lvl w:ilvl="0">
      <w:start w:val="1"/>
      <w:numFmt w:val="decimal"/>
      <w:pStyle w:val="-"/>
      <w:lvlText w:val="%1."/>
      <w:lvlJc w:val="center"/>
      <w:pPr>
        <w:tabs>
          <w:tab w:val="left" w:pos="0"/>
        </w:tabs>
      </w:pPr>
      <w:rPr>
        <w:rFonts w:cs="Times New Roman"/>
        <w:b/>
        <w:i w:val="0"/>
      </w:rPr>
    </w:lvl>
    <w:lvl w:ilvl="1">
      <w:start w:val="1"/>
      <w:numFmt w:val="decimal"/>
      <w:pStyle w:val="-0"/>
      <w:lvlText w:val="%1.%2"/>
      <w:lvlJc w:val="left"/>
      <w:pPr>
        <w:tabs>
          <w:tab w:val="left" w:pos="851"/>
        </w:tabs>
        <w:ind w:left="851" w:hanging="851"/>
      </w:pPr>
      <w:rPr>
        <w:rFonts w:cs="Times New Roman"/>
        <w:b w:val="0"/>
        <w:bCs w:val="0"/>
        <w:i w:val="0"/>
        <w:iCs w:val="0"/>
        <w:caps w:val="0"/>
        <w:strike w:val="0"/>
        <w:dstrike w:val="0"/>
        <w:vanish w:val="0"/>
        <w:color w:val="auto"/>
        <w:spacing w:val="0"/>
        <w:w w:val="100"/>
        <w:kern w:val="0"/>
        <w:position w:val="0"/>
        <w:sz w:val="24"/>
        <w:szCs w:val="24"/>
        <w:u w:val="none"/>
        <w:vertAlign w:val="baseline"/>
        <w14:shadow w14:blurRad="0" w14:dist="0" w14:dir="0" w14:sx="0" w14:sy="0" w14:kx="0" w14:ky="0" w14:algn="none">
          <w14:srgbClr w14:val="000000"/>
        </w14:shadow>
      </w:rPr>
    </w:lvl>
    <w:lvl w:ilvl="2">
      <w:start w:val="1"/>
      <w:numFmt w:val="decimal"/>
      <w:pStyle w:val="-1"/>
      <w:lvlText w:val="%1.%2.%3"/>
      <w:lvlJc w:val="left"/>
      <w:pPr>
        <w:tabs>
          <w:tab w:val="left" w:pos="851"/>
        </w:tabs>
        <w:ind w:left="851" w:hanging="851"/>
      </w:pPr>
      <w:rPr>
        <w:rFonts w:cs="Times New Roman"/>
        <w:b w:val="0"/>
        <w:bCs w:val="0"/>
        <w:i w:val="0"/>
        <w:iCs w:val="0"/>
      </w:rPr>
    </w:lvl>
    <w:lvl w:ilvl="3">
      <w:start w:val="1"/>
      <w:numFmt w:val="lowerLetter"/>
      <w:pStyle w:val="-2"/>
      <w:lvlText w:val="%4)"/>
      <w:lvlJc w:val="left"/>
      <w:pPr>
        <w:tabs>
          <w:tab w:val="left" w:pos="1418"/>
        </w:tabs>
        <w:ind w:left="1418" w:hanging="567"/>
      </w:pPr>
      <w:rPr>
        <w:rFonts w:cs="Times New Roman"/>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rPr>
    </w:lvl>
    <w:lvl w:ilvl="4">
      <w:start w:val="1"/>
      <w:numFmt w:val="lowerLetter"/>
      <w:lvlText w:val="%5)"/>
      <w:lvlJc w:val="left"/>
      <w:pPr>
        <w:tabs>
          <w:tab w:val="left" w:pos="1134"/>
        </w:tabs>
        <w:ind w:left="1134" w:hanging="567"/>
      </w:pPr>
      <w:rPr>
        <w:rFonts w:cs="Times New Roman"/>
      </w:rPr>
    </w:lvl>
    <w:lvl w:ilvl="5">
      <w:start w:val="1"/>
      <w:numFmt w:val="bullet"/>
      <w:lvlText w:val=""/>
      <w:lvlJc w:val="left"/>
      <w:pPr>
        <w:tabs>
          <w:tab w:val="left" w:pos="1701"/>
        </w:tabs>
        <w:ind w:left="1701" w:hanging="567"/>
      </w:pPr>
      <w:rPr>
        <w:rFonts w:ascii="Symbol" w:hAnsi="Symbol" w:hint="default"/>
      </w:rPr>
    </w:lvl>
    <w:lvl w:ilvl="6">
      <w:start w:val="1"/>
      <w:numFmt w:val="lowerLetter"/>
      <w:lvlText w:val="%5%6%7)"/>
      <w:lvlJc w:val="left"/>
      <w:pPr>
        <w:tabs>
          <w:tab w:val="left" w:pos="2268"/>
        </w:tabs>
        <w:ind w:left="2268" w:hanging="567"/>
      </w:pPr>
      <w:rPr>
        <w:rFonts w:cs="Times New Roman"/>
      </w:rPr>
    </w:lvl>
    <w:lvl w:ilvl="7">
      <w:start w:val="1"/>
      <w:numFmt w:val="decimal"/>
      <w:lvlText w:val="%1.%2.%3.%4.%5.%6.%7.%8."/>
      <w:lvlJc w:val="left"/>
      <w:pPr>
        <w:tabs>
          <w:tab w:val="left" w:pos="3978"/>
        </w:tabs>
        <w:ind w:left="2322" w:hanging="1224"/>
      </w:pPr>
      <w:rPr>
        <w:rFonts w:cs="Times New Roman"/>
      </w:rPr>
    </w:lvl>
    <w:lvl w:ilvl="8">
      <w:start w:val="1"/>
      <w:numFmt w:val="decimal"/>
      <w:lvlText w:val="%1.%2.%3.%4.%5.%6.%7.%8.%9."/>
      <w:lvlJc w:val="left"/>
      <w:pPr>
        <w:tabs>
          <w:tab w:val="left" w:pos="4698"/>
        </w:tabs>
        <w:ind w:left="2898" w:hanging="1440"/>
      </w:pPr>
      <w:rPr>
        <w:rFonts w:cs="Times New Roman"/>
      </w:rPr>
    </w:lvl>
  </w:abstractNum>
  <w:num w:numId="1" w16cid:durableId="16545973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294D"/>
    <w:rsid w:val="0000096F"/>
    <w:rsid w:val="00004D90"/>
    <w:rsid w:val="00005472"/>
    <w:rsid w:val="0001035A"/>
    <w:rsid w:val="0001383F"/>
    <w:rsid w:val="0001657A"/>
    <w:rsid w:val="00031F0A"/>
    <w:rsid w:val="00032A4E"/>
    <w:rsid w:val="00032DC9"/>
    <w:rsid w:val="00036F2D"/>
    <w:rsid w:val="00037077"/>
    <w:rsid w:val="00041096"/>
    <w:rsid w:val="000414B7"/>
    <w:rsid w:val="00042C66"/>
    <w:rsid w:val="00044CCE"/>
    <w:rsid w:val="00046710"/>
    <w:rsid w:val="000531AA"/>
    <w:rsid w:val="0005589B"/>
    <w:rsid w:val="000616AD"/>
    <w:rsid w:val="00065338"/>
    <w:rsid w:val="000663BC"/>
    <w:rsid w:val="00066D8C"/>
    <w:rsid w:val="00074650"/>
    <w:rsid w:val="000748FC"/>
    <w:rsid w:val="000759D9"/>
    <w:rsid w:val="00075CBC"/>
    <w:rsid w:val="000800B6"/>
    <w:rsid w:val="00082AFB"/>
    <w:rsid w:val="000842AA"/>
    <w:rsid w:val="00084F1F"/>
    <w:rsid w:val="0009190B"/>
    <w:rsid w:val="0009480B"/>
    <w:rsid w:val="000953E0"/>
    <w:rsid w:val="000A092D"/>
    <w:rsid w:val="000A26E5"/>
    <w:rsid w:val="000A626D"/>
    <w:rsid w:val="000A7470"/>
    <w:rsid w:val="000A7B9A"/>
    <w:rsid w:val="000A7BF9"/>
    <w:rsid w:val="000B1C00"/>
    <w:rsid w:val="000B6CEE"/>
    <w:rsid w:val="000C3AAC"/>
    <w:rsid w:val="000C5FE0"/>
    <w:rsid w:val="000C6B25"/>
    <w:rsid w:val="000D6528"/>
    <w:rsid w:val="000D6EBE"/>
    <w:rsid w:val="000E6ADC"/>
    <w:rsid w:val="000E7CAB"/>
    <w:rsid w:val="000E7E96"/>
    <w:rsid w:val="000F028C"/>
    <w:rsid w:val="000F19C5"/>
    <w:rsid w:val="000F2075"/>
    <w:rsid w:val="000F30A0"/>
    <w:rsid w:val="000F77E2"/>
    <w:rsid w:val="00101A5D"/>
    <w:rsid w:val="00102C8F"/>
    <w:rsid w:val="00103158"/>
    <w:rsid w:val="0010611D"/>
    <w:rsid w:val="001103C9"/>
    <w:rsid w:val="00112036"/>
    <w:rsid w:val="001128CB"/>
    <w:rsid w:val="00114217"/>
    <w:rsid w:val="001159EB"/>
    <w:rsid w:val="00122D84"/>
    <w:rsid w:val="00124F11"/>
    <w:rsid w:val="001253EC"/>
    <w:rsid w:val="00125509"/>
    <w:rsid w:val="0013365C"/>
    <w:rsid w:val="00133F4C"/>
    <w:rsid w:val="001341E9"/>
    <w:rsid w:val="0013693A"/>
    <w:rsid w:val="001371B3"/>
    <w:rsid w:val="001408EA"/>
    <w:rsid w:val="00141E72"/>
    <w:rsid w:val="00142750"/>
    <w:rsid w:val="00143157"/>
    <w:rsid w:val="001436E0"/>
    <w:rsid w:val="0014394A"/>
    <w:rsid w:val="00143BFF"/>
    <w:rsid w:val="0014440F"/>
    <w:rsid w:val="00150E8C"/>
    <w:rsid w:val="00151091"/>
    <w:rsid w:val="0015194F"/>
    <w:rsid w:val="00151B35"/>
    <w:rsid w:val="00151EBE"/>
    <w:rsid w:val="00153290"/>
    <w:rsid w:val="00156D5D"/>
    <w:rsid w:val="0015754D"/>
    <w:rsid w:val="001608C0"/>
    <w:rsid w:val="00161BDA"/>
    <w:rsid w:val="0016239E"/>
    <w:rsid w:val="001623BB"/>
    <w:rsid w:val="00163C7F"/>
    <w:rsid w:val="0016582A"/>
    <w:rsid w:val="0017150C"/>
    <w:rsid w:val="00171FCF"/>
    <w:rsid w:val="001726D3"/>
    <w:rsid w:val="001777E5"/>
    <w:rsid w:val="00180F13"/>
    <w:rsid w:val="001829C9"/>
    <w:rsid w:val="00183680"/>
    <w:rsid w:val="00184AC5"/>
    <w:rsid w:val="00184BC3"/>
    <w:rsid w:val="00194129"/>
    <w:rsid w:val="00194724"/>
    <w:rsid w:val="001973B4"/>
    <w:rsid w:val="001A0791"/>
    <w:rsid w:val="001A22D7"/>
    <w:rsid w:val="001A7327"/>
    <w:rsid w:val="001B093E"/>
    <w:rsid w:val="001B2FED"/>
    <w:rsid w:val="001B31CE"/>
    <w:rsid w:val="001B5C86"/>
    <w:rsid w:val="001B6CB9"/>
    <w:rsid w:val="001B776C"/>
    <w:rsid w:val="001C6198"/>
    <w:rsid w:val="001C623C"/>
    <w:rsid w:val="001C63EF"/>
    <w:rsid w:val="001C6AC5"/>
    <w:rsid w:val="001C769E"/>
    <w:rsid w:val="001D02FE"/>
    <w:rsid w:val="001D0744"/>
    <w:rsid w:val="001E0A0E"/>
    <w:rsid w:val="001E3B8E"/>
    <w:rsid w:val="001E486A"/>
    <w:rsid w:val="001E5B52"/>
    <w:rsid w:val="001E6F07"/>
    <w:rsid w:val="001F10BB"/>
    <w:rsid w:val="001F2198"/>
    <w:rsid w:val="001F24F3"/>
    <w:rsid w:val="00201F7D"/>
    <w:rsid w:val="002023CB"/>
    <w:rsid w:val="002055D1"/>
    <w:rsid w:val="00205907"/>
    <w:rsid w:val="002060E7"/>
    <w:rsid w:val="00207EBD"/>
    <w:rsid w:val="00213673"/>
    <w:rsid w:val="00214F3B"/>
    <w:rsid w:val="00216D79"/>
    <w:rsid w:val="0022006B"/>
    <w:rsid w:val="00222AF2"/>
    <w:rsid w:val="00224044"/>
    <w:rsid w:val="0023018D"/>
    <w:rsid w:val="00231792"/>
    <w:rsid w:val="00234AAB"/>
    <w:rsid w:val="00234E23"/>
    <w:rsid w:val="00236701"/>
    <w:rsid w:val="00236E2D"/>
    <w:rsid w:val="002370A0"/>
    <w:rsid w:val="002404D0"/>
    <w:rsid w:val="002425D8"/>
    <w:rsid w:val="00242A4D"/>
    <w:rsid w:val="002434B4"/>
    <w:rsid w:val="0024469A"/>
    <w:rsid w:val="00244769"/>
    <w:rsid w:val="00246A6D"/>
    <w:rsid w:val="002475EB"/>
    <w:rsid w:val="00254386"/>
    <w:rsid w:val="00254402"/>
    <w:rsid w:val="00256732"/>
    <w:rsid w:val="00260B39"/>
    <w:rsid w:val="00262BA4"/>
    <w:rsid w:val="00262FBE"/>
    <w:rsid w:val="0026472F"/>
    <w:rsid w:val="00264D99"/>
    <w:rsid w:val="00267727"/>
    <w:rsid w:val="00267BD7"/>
    <w:rsid w:val="00267E75"/>
    <w:rsid w:val="0027329C"/>
    <w:rsid w:val="00275D23"/>
    <w:rsid w:val="00276D58"/>
    <w:rsid w:val="00277134"/>
    <w:rsid w:val="00280560"/>
    <w:rsid w:val="002805F7"/>
    <w:rsid w:val="00280685"/>
    <w:rsid w:val="0028118A"/>
    <w:rsid w:val="00281EED"/>
    <w:rsid w:val="00283554"/>
    <w:rsid w:val="0028369D"/>
    <w:rsid w:val="00290DFE"/>
    <w:rsid w:val="00292211"/>
    <w:rsid w:val="00293EA9"/>
    <w:rsid w:val="00295AB2"/>
    <w:rsid w:val="00296AC8"/>
    <w:rsid w:val="002A0449"/>
    <w:rsid w:val="002A1D5A"/>
    <w:rsid w:val="002A27C8"/>
    <w:rsid w:val="002A3A1E"/>
    <w:rsid w:val="002A42AA"/>
    <w:rsid w:val="002A7782"/>
    <w:rsid w:val="002A7EE4"/>
    <w:rsid w:val="002B26B8"/>
    <w:rsid w:val="002B43A7"/>
    <w:rsid w:val="002B4B63"/>
    <w:rsid w:val="002B6AE7"/>
    <w:rsid w:val="002B7701"/>
    <w:rsid w:val="002C7859"/>
    <w:rsid w:val="002C7FC6"/>
    <w:rsid w:val="002D0372"/>
    <w:rsid w:val="002D2F49"/>
    <w:rsid w:val="002D3FAC"/>
    <w:rsid w:val="002D4D42"/>
    <w:rsid w:val="002D534E"/>
    <w:rsid w:val="002E04C7"/>
    <w:rsid w:val="002E072B"/>
    <w:rsid w:val="002E1123"/>
    <w:rsid w:val="002E1D66"/>
    <w:rsid w:val="002E382F"/>
    <w:rsid w:val="002E54AD"/>
    <w:rsid w:val="002F1124"/>
    <w:rsid w:val="002F2F18"/>
    <w:rsid w:val="002F45AE"/>
    <w:rsid w:val="002F45BB"/>
    <w:rsid w:val="002F6503"/>
    <w:rsid w:val="00303A27"/>
    <w:rsid w:val="00307F30"/>
    <w:rsid w:val="003153AC"/>
    <w:rsid w:val="003162BE"/>
    <w:rsid w:val="00320782"/>
    <w:rsid w:val="003225C1"/>
    <w:rsid w:val="003227DE"/>
    <w:rsid w:val="00323A74"/>
    <w:rsid w:val="00324AE6"/>
    <w:rsid w:val="0032509F"/>
    <w:rsid w:val="003260D9"/>
    <w:rsid w:val="0032618E"/>
    <w:rsid w:val="00327CA5"/>
    <w:rsid w:val="003302EE"/>
    <w:rsid w:val="003328F8"/>
    <w:rsid w:val="00333054"/>
    <w:rsid w:val="00341516"/>
    <w:rsid w:val="0035479F"/>
    <w:rsid w:val="003548A2"/>
    <w:rsid w:val="00355DC3"/>
    <w:rsid w:val="00356206"/>
    <w:rsid w:val="00356B44"/>
    <w:rsid w:val="003577A0"/>
    <w:rsid w:val="0037032F"/>
    <w:rsid w:val="003802FC"/>
    <w:rsid w:val="0038238A"/>
    <w:rsid w:val="003826F1"/>
    <w:rsid w:val="003827E2"/>
    <w:rsid w:val="00382FB3"/>
    <w:rsid w:val="00383F44"/>
    <w:rsid w:val="00384C72"/>
    <w:rsid w:val="0038524E"/>
    <w:rsid w:val="003918FD"/>
    <w:rsid w:val="00392A8F"/>
    <w:rsid w:val="00392B7C"/>
    <w:rsid w:val="00393C3E"/>
    <w:rsid w:val="003951DB"/>
    <w:rsid w:val="00395A1F"/>
    <w:rsid w:val="0039686F"/>
    <w:rsid w:val="003A0B3B"/>
    <w:rsid w:val="003A173A"/>
    <w:rsid w:val="003A6734"/>
    <w:rsid w:val="003B01C0"/>
    <w:rsid w:val="003B2AA5"/>
    <w:rsid w:val="003B4E37"/>
    <w:rsid w:val="003B6245"/>
    <w:rsid w:val="003B689D"/>
    <w:rsid w:val="003B764A"/>
    <w:rsid w:val="003C32FF"/>
    <w:rsid w:val="003C3FF0"/>
    <w:rsid w:val="003C4CB4"/>
    <w:rsid w:val="003C5274"/>
    <w:rsid w:val="003D052F"/>
    <w:rsid w:val="003D37EA"/>
    <w:rsid w:val="003D3AEB"/>
    <w:rsid w:val="003D5831"/>
    <w:rsid w:val="003D5D30"/>
    <w:rsid w:val="003D788C"/>
    <w:rsid w:val="003E1B3B"/>
    <w:rsid w:val="003F19B3"/>
    <w:rsid w:val="003F1A6D"/>
    <w:rsid w:val="003F29F7"/>
    <w:rsid w:val="003F46AF"/>
    <w:rsid w:val="003F7193"/>
    <w:rsid w:val="004018FD"/>
    <w:rsid w:val="004028B3"/>
    <w:rsid w:val="004051E7"/>
    <w:rsid w:val="00405798"/>
    <w:rsid w:val="00406310"/>
    <w:rsid w:val="00410546"/>
    <w:rsid w:val="00421999"/>
    <w:rsid w:val="0042281E"/>
    <w:rsid w:val="00430E72"/>
    <w:rsid w:val="004311D4"/>
    <w:rsid w:val="004312EA"/>
    <w:rsid w:val="00432281"/>
    <w:rsid w:val="00432554"/>
    <w:rsid w:val="00432D24"/>
    <w:rsid w:val="00432F87"/>
    <w:rsid w:val="00434401"/>
    <w:rsid w:val="00436D13"/>
    <w:rsid w:val="00441695"/>
    <w:rsid w:val="00443DCB"/>
    <w:rsid w:val="0044588D"/>
    <w:rsid w:val="004565E0"/>
    <w:rsid w:val="00456F6C"/>
    <w:rsid w:val="00460B56"/>
    <w:rsid w:val="0046150F"/>
    <w:rsid w:val="00464AEB"/>
    <w:rsid w:val="00466CF2"/>
    <w:rsid w:val="00467A08"/>
    <w:rsid w:val="00471804"/>
    <w:rsid w:val="00476491"/>
    <w:rsid w:val="0048190F"/>
    <w:rsid w:val="00482703"/>
    <w:rsid w:val="004851CB"/>
    <w:rsid w:val="00485316"/>
    <w:rsid w:val="004856B9"/>
    <w:rsid w:val="00485D8F"/>
    <w:rsid w:val="004878D5"/>
    <w:rsid w:val="004929ED"/>
    <w:rsid w:val="00493347"/>
    <w:rsid w:val="004A0BB0"/>
    <w:rsid w:val="004A12AF"/>
    <w:rsid w:val="004A2272"/>
    <w:rsid w:val="004A2C81"/>
    <w:rsid w:val="004A668A"/>
    <w:rsid w:val="004A698F"/>
    <w:rsid w:val="004C0EA5"/>
    <w:rsid w:val="004C0F5B"/>
    <w:rsid w:val="004C74AA"/>
    <w:rsid w:val="004D1EA2"/>
    <w:rsid w:val="004D3A7A"/>
    <w:rsid w:val="004D7E28"/>
    <w:rsid w:val="004E0FDB"/>
    <w:rsid w:val="004E2155"/>
    <w:rsid w:val="004E580F"/>
    <w:rsid w:val="004E7CB6"/>
    <w:rsid w:val="004E7E01"/>
    <w:rsid w:val="004F0AD1"/>
    <w:rsid w:val="004F2511"/>
    <w:rsid w:val="004F6E5D"/>
    <w:rsid w:val="00503FCE"/>
    <w:rsid w:val="00504FFC"/>
    <w:rsid w:val="00506737"/>
    <w:rsid w:val="00511545"/>
    <w:rsid w:val="0051158B"/>
    <w:rsid w:val="00514377"/>
    <w:rsid w:val="00514FB3"/>
    <w:rsid w:val="005155E6"/>
    <w:rsid w:val="00516008"/>
    <w:rsid w:val="0051643E"/>
    <w:rsid w:val="005165F1"/>
    <w:rsid w:val="00517CC4"/>
    <w:rsid w:val="005201A2"/>
    <w:rsid w:val="00522874"/>
    <w:rsid w:val="00525B87"/>
    <w:rsid w:val="00526707"/>
    <w:rsid w:val="00527D8A"/>
    <w:rsid w:val="00531526"/>
    <w:rsid w:val="00533129"/>
    <w:rsid w:val="00533660"/>
    <w:rsid w:val="00534A0C"/>
    <w:rsid w:val="00535C6C"/>
    <w:rsid w:val="00540D3D"/>
    <w:rsid w:val="00541678"/>
    <w:rsid w:val="00542C65"/>
    <w:rsid w:val="00545EBB"/>
    <w:rsid w:val="00547605"/>
    <w:rsid w:val="005531A0"/>
    <w:rsid w:val="00554EB9"/>
    <w:rsid w:val="00560FBD"/>
    <w:rsid w:val="0056212C"/>
    <w:rsid w:val="005623C8"/>
    <w:rsid w:val="00565CD8"/>
    <w:rsid w:val="005678C9"/>
    <w:rsid w:val="00570804"/>
    <w:rsid w:val="00571BDA"/>
    <w:rsid w:val="00573C0C"/>
    <w:rsid w:val="00575C24"/>
    <w:rsid w:val="00575C63"/>
    <w:rsid w:val="00580B81"/>
    <w:rsid w:val="005927C5"/>
    <w:rsid w:val="00593500"/>
    <w:rsid w:val="0059378F"/>
    <w:rsid w:val="005965CA"/>
    <w:rsid w:val="0059673F"/>
    <w:rsid w:val="00597DEC"/>
    <w:rsid w:val="005A06B1"/>
    <w:rsid w:val="005A144D"/>
    <w:rsid w:val="005A2E51"/>
    <w:rsid w:val="005A6B35"/>
    <w:rsid w:val="005B142C"/>
    <w:rsid w:val="005B34D1"/>
    <w:rsid w:val="005B5103"/>
    <w:rsid w:val="005B66C9"/>
    <w:rsid w:val="005B7310"/>
    <w:rsid w:val="005C40DD"/>
    <w:rsid w:val="005C66D6"/>
    <w:rsid w:val="005D2C60"/>
    <w:rsid w:val="005D49B1"/>
    <w:rsid w:val="005D69FB"/>
    <w:rsid w:val="005E0089"/>
    <w:rsid w:val="005E135E"/>
    <w:rsid w:val="005E29BF"/>
    <w:rsid w:val="005E2E6D"/>
    <w:rsid w:val="005E4E58"/>
    <w:rsid w:val="005E53FE"/>
    <w:rsid w:val="005E7393"/>
    <w:rsid w:val="005F0AC7"/>
    <w:rsid w:val="005F2366"/>
    <w:rsid w:val="005F3560"/>
    <w:rsid w:val="005F5A67"/>
    <w:rsid w:val="005F62D3"/>
    <w:rsid w:val="00601669"/>
    <w:rsid w:val="00601F30"/>
    <w:rsid w:val="00605ADA"/>
    <w:rsid w:val="006129A8"/>
    <w:rsid w:val="00612ED2"/>
    <w:rsid w:val="00620101"/>
    <w:rsid w:val="006204A2"/>
    <w:rsid w:val="00621E69"/>
    <w:rsid w:val="0062234E"/>
    <w:rsid w:val="006247F0"/>
    <w:rsid w:val="006330A6"/>
    <w:rsid w:val="0064057E"/>
    <w:rsid w:val="00641BAC"/>
    <w:rsid w:val="00642454"/>
    <w:rsid w:val="006441EA"/>
    <w:rsid w:val="00644C83"/>
    <w:rsid w:val="00646A90"/>
    <w:rsid w:val="00646CEB"/>
    <w:rsid w:val="00650515"/>
    <w:rsid w:val="00650C29"/>
    <w:rsid w:val="006512BA"/>
    <w:rsid w:val="006554C0"/>
    <w:rsid w:val="00660693"/>
    <w:rsid w:val="006618F9"/>
    <w:rsid w:val="006639AF"/>
    <w:rsid w:val="00665058"/>
    <w:rsid w:val="006667FC"/>
    <w:rsid w:val="00666B63"/>
    <w:rsid w:val="006674B7"/>
    <w:rsid w:val="00672EEC"/>
    <w:rsid w:val="006736B7"/>
    <w:rsid w:val="006757EB"/>
    <w:rsid w:val="00675B07"/>
    <w:rsid w:val="006763F6"/>
    <w:rsid w:val="006929EB"/>
    <w:rsid w:val="006949DD"/>
    <w:rsid w:val="00694EAB"/>
    <w:rsid w:val="00695058"/>
    <w:rsid w:val="006963A1"/>
    <w:rsid w:val="00696FEE"/>
    <w:rsid w:val="006A124F"/>
    <w:rsid w:val="006A41C6"/>
    <w:rsid w:val="006A704F"/>
    <w:rsid w:val="006B25F8"/>
    <w:rsid w:val="006B4446"/>
    <w:rsid w:val="006B5063"/>
    <w:rsid w:val="006B5A7B"/>
    <w:rsid w:val="006B6328"/>
    <w:rsid w:val="006C1748"/>
    <w:rsid w:val="006C4F3F"/>
    <w:rsid w:val="006C658E"/>
    <w:rsid w:val="006D3C5E"/>
    <w:rsid w:val="006D4499"/>
    <w:rsid w:val="006D67D6"/>
    <w:rsid w:val="006E2616"/>
    <w:rsid w:val="006E2A84"/>
    <w:rsid w:val="006E3A9F"/>
    <w:rsid w:val="006F36E5"/>
    <w:rsid w:val="006F67E4"/>
    <w:rsid w:val="0070150C"/>
    <w:rsid w:val="007043CA"/>
    <w:rsid w:val="00706125"/>
    <w:rsid w:val="0070669D"/>
    <w:rsid w:val="00710937"/>
    <w:rsid w:val="00714856"/>
    <w:rsid w:val="00716D96"/>
    <w:rsid w:val="00717877"/>
    <w:rsid w:val="00721AE6"/>
    <w:rsid w:val="00731004"/>
    <w:rsid w:val="00732E80"/>
    <w:rsid w:val="00732F89"/>
    <w:rsid w:val="00733830"/>
    <w:rsid w:val="0073426C"/>
    <w:rsid w:val="00734874"/>
    <w:rsid w:val="00745DB1"/>
    <w:rsid w:val="00746D4B"/>
    <w:rsid w:val="00747FCC"/>
    <w:rsid w:val="0075159D"/>
    <w:rsid w:val="0075199D"/>
    <w:rsid w:val="00751D30"/>
    <w:rsid w:val="007538F5"/>
    <w:rsid w:val="00760243"/>
    <w:rsid w:val="00762BAA"/>
    <w:rsid w:val="00763420"/>
    <w:rsid w:val="00771737"/>
    <w:rsid w:val="007749FF"/>
    <w:rsid w:val="00776F9D"/>
    <w:rsid w:val="0078045E"/>
    <w:rsid w:val="007810E1"/>
    <w:rsid w:val="007811CF"/>
    <w:rsid w:val="00782550"/>
    <w:rsid w:val="0078353C"/>
    <w:rsid w:val="007841E1"/>
    <w:rsid w:val="00785CB0"/>
    <w:rsid w:val="00786D3F"/>
    <w:rsid w:val="00787ED2"/>
    <w:rsid w:val="0079014A"/>
    <w:rsid w:val="00791384"/>
    <w:rsid w:val="007932F3"/>
    <w:rsid w:val="007A2C73"/>
    <w:rsid w:val="007A47CC"/>
    <w:rsid w:val="007A4DF5"/>
    <w:rsid w:val="007A706B"/>
    <w:rsid w:val="007A7E23"/>
    <w:rsid w:val="007B02FE"/>
    <w:rsid w:val="007B2944"/>
    <w:rsid w:val="007B3450"/>
    <w:rsid w:val="007C0F12"/>
    <w:rsid w:val="007C69A3"/>
    <w:rsid w:val="007D0A81"/>
    <w:rsid w:val="007D6651"/>
    <w:rsid w:val="007D7CFF"/>
    <w:rsid w:val="007E0312"/>
    <w:rsid w:val="007E0EB2"/>
    <w:rsid w:val="007E1ACD"/>
    <w:rsid w:val="007E2303"/>
    <w:rsid w:val="007E23B2"/>
    <w:rsid w:val="007E39FB"/>
    <w:rsid w:val="007F0A23"/>
    <w:rsid w:val="007F3572"/>
    <w:rsid w:val="007F54A7"/>
    <w:rsid w:val="008060A0"/>
    <w:rsid w:val="00811BA4"/>
    <w:rsid w:val="00812979"/>
    <w:rsid w:val="0081331F"/>
    <w:rsid w:val="00815C2E"/>
    <w:rsid w:val="00817CF5"/>
    <w:rsid w:val="0082299E"/>
    <w:rsid w:val="008274CB"/>
    <w:rsid w:val="0083040A"/>
    <w:rsid w:val="00830654"/>
    <w:rsid w:val="00830E6F"/>
    <w:rsid w:val="00834204"/>
    <w:rsid w:val="008349F1"/>
    <w:rsid w:val="00836C9E"/>
    <w:rsid w:val="00840A01"/>
    <w:rsid w:val="00843A5F"/>
    <w:rsid w:val="008451E4"/>
    <w:rsid w:val="00845F48"/>
    <w:rsid w:val="00846A53"/>
    <w:rsid w:val="0085035E"/>
    <w:rsid w:val="00851DB4"/>
    <w:rsid w:val="00853A60"/>
    <w:rsid w:val="0085409C"/>
    <w:rsid w:val="008544E0"/>
    <w:rsid w:val="00854539"/>
    <w:rsid w:val="00857238"/>
    <w:rsid w:val="008640AC"/>
    <w:rsid w:val="00864711"/>
    <w:rsid w:val="00864CA0"/>
    <w:rsid w:val="00865210"/>
    <w:rsid w:val="0086649A"/>
    <w:rsid w:val="008702B2"/>
    <w:rsid w:val="00870637"/>
    <w:rsid w:val="00877656"/>
    <w:rsid w:val="00880D7D"/>
    <w:rsid w:val="00882AE7"/>
    <w:rsid w:val="00887183"/>
    <w:rsid w:val="008872E3"/>
    <w:rsid w:val="008918B1"/>
    <w:rsid w:val="0089391C"/>
    <w:rsid w:val="00893AD6"/>
    <w:rsid w:val="0089409B"/>
    <w:rsid w:val="00897874"/>
    <w:rsid w:val="008A26B1"/>
    <w:rsid w:val="008A2BF1"/>
    <w:rsid w:val="008A3B44"/>
    <w:rsid w:val="008B4F38"/>
    <w:rsid w:val="008C1928"/>
    <w:rsid w:val="008C25E1"/>
    <w:rsid w:val="008C3F8A"/>
    <w:rsid w:val="008C4BF4"/>
    <w:rsid w:val="008C7787"/>
    <w:rsid w:val="008D14A7"/>
    <w:rsid w:val="008D3EE6"/>
    <w:rsid w:val="008D4DF3"/>
    <w:rsid w:val="008E207E"/>
    <w:rsid w:val="008E455F"/>
    <w:rsid w:val="008E5905"/>
    <w:rsid w:val="008F1377"/>
    <w:rsid w:val="008F1B88"/>
    <w:rsid w:val="008F30B1"/>
    <w:rsid w:val="008F53DB"/>
    <w:rsid w:val="0090145B"/>
    <w:rsid w:val="009110A7"/>
    <w:rsid w:val="009144FF"/>
    <w:rsid w:val="0092011F"/>
    <w:rsid w:val="00924399"/>
    <w:rsid w:val="009279F9"/>
    <w:rsid w:val="00927DF6"/>
    <w:rsid w:val="009303F4"/>
    <w:rsid w:val="00937C49"/>
    <w:rsid w:val="00940E23"/>
    <w:rsid w:val="00941B3E"/>
    <w:rsid w:val="00945DCF"/>
    <w:rsid w:val="00946546"/>
    <w:rsid w:val="00954228"/>
    <w:rsid w:val="00954D51"/>
    <w:rsid w:val="00955E87"/>
    <w:rsid w:val="009565FE"/>
    <w:rsid w:val="00957D60"/>
    <w:rsid w:val="00960F20"/>
    <w:rsid w:val="00961345"/>
    <w:rsid w:val="00961DAF"/>
    <w:rsid w:val="0096233E"/>
    <w:rsid w:val="00962606"/>
    <w:rsid w:val="00962CAC"/>
    <w:rsid w:val="009641E7"/>
    <w:rsid w:val="00966979"/>
    <w:rsid w:val="009676CB"/>
    <w:rsid w:val="00971C26"/>
    <w:rsid w:val="00974C71"/>
    <w:rsid w:val="00976D43"/>
    <w:rsid w:val="00981D7D"/>
    <w:rsid w:val="00982390"/>
    <w:rsid w:val="00983492"/>
    <w:rsid w:val="009836CA"/>
    <w:rsid w:val="00984273"/>
    <w:rsid w:val="00985064"/>
    <w:rsid w:val="009853E4"/>
    <w:rsid w:val="0098761D"/>
    <w:rsid w:val="00987D56"/>
    <w:rsid w:val="00990229"/>
    <w:rsid w:val="00991E9A"/>
    <w:rsid w:val="00993602"/>
    <w:rsid w:val="00993906"/>
    <w:rsid w:val="00994D7D"/>
    <w:rsid w:val="00995686"/>
    <w:rsid w:val="009956C4"/>
    <w:rsid w:val="00995783"/>
    <w:rsid w:val="00996714"/>
    <w:rsid w:val="00996BD2"/>
    <w:rsid w:val="009A02A0"/>
    <w:rsid w:val="009A6A79"/>
    <w:rsid w:val="009B0189"/>
    <w:rsid w:val="009B0E60"/>
    <w:rsid w:val="009B3C76"/>
    <w:rsid w:val="009B4DF8"/>
    <w:rsid w:val="009B556C"/>
    <w:rsid w:val="009C0563"/>
    <w:rsid w:val="009C13D1"/>
    <w:rsid w:val="009C1912"/>
    <w:rsid w:val="009C1C83"/>
    <w:rsid w:val="009C328E"/>
    <w:rsid w:val="009D13D7"/>
    <w:rsid w:val="009E135A"/>
    <w:rsid w:val="009E25A6"/>
    <w:rsid w:val="009E4463"/>
    <w:rsid w:val="009F12DB"/>
    <w:rsid w:val="009F2FB2"/>
    <w:rsid w:val="009F7D93"/>
    <w:rsid w:val="00A0100E"/>
    <w:rsid w:val="00A010C0"/>
    <w:rsid w:val="00A02A97"/>
    <w:rsid w:val="00A03695"/>
    <w:rsid w:val="00A03ED7"/>
    <w:rsid w:val="00A04A8D"/>
    <w:rsid w:val="00A05CFD"/>
    <w:rsid w:val="00A10D2A"/>
    <w:rsid w:val="00A162DF"/>
    <w:rsid w:val="00A16E4B"/>
    <w:rsid w:val="00A17BC8"/>
    <w:rsid w:val="00A22441"/>
    <w:rsid w:val="00A235ED"/>
    <w:rsid w:val="00A24CB1"/>
    <w:rsid w:val="00A27F88"/>
    <w:rsid w:val="00A3093A"/>
    <w:rsid w:val="00A3254A"/>
    <w:rsid w:val="00A327BB"/>
    <w:rsid w:val="00A3614A"/>
    <w:rsid w:val="00A45F5E"/>
    <w:rsid w:val="00A521EE"/>
    <w:rsid w:val="00A52EA7"/>
    <w:rsid w:val="00A573D8"/>
    <w:rsid w:val="00A6118E"/>
    <w:rsid w:val="00A62605"/>
    <w:rsid w:val="00A62B6A"/>
    <w:rsid w:val="00A64F47"/>
    <w:rsid w:val="00A67AEA"/>
    <w:rsid w:val="00A7162A"/>
    <w:rsid w:val="00A72A8D"/>
    <w:rsid w:val="00A7313C"/>
    <w:rsid w:val="00A73AD8"/>
    <w:rsid w:val="00A73E7D"/>
    <w:rsid w:val="00A75A2C"/>
    <w:rsid w:val="00A76928"/>
    <w:rsid w:val="00A80E0A"/>
    <w:rsid w:val="00A84001"/>
    <w:rsid w:val="00A849EF"/>
    <w:rsid w:val="00A963DE"/>
    <w:rsid w:val="00AB1B1F"/>
    <w:rsid w:val="00AB36C7"/>
    <w:rsid w:val="00AB3BD3"/>
    <w:rsid w:val="00AB73CD"/>
    <w:rsid w:val="00AB7F70"/>
    <w:rsid w:val="00AC31E8"/>
    <w:rsid w:val="00AC5712"/>
    <w:rsid w:val="00AC61A6"/>
    <w:rsid w:val="00AC6DA2"/>
    <w:rsid w:val="00AC7799"/>
    <w:rsid w:val="00AD02BE"/>
    <w:rsid w:val="00AD29FF"/>
    <w:rsid w:val="00AD3C6C"/>
    <w:rsid w:val="00AD494D"/>
    <w:rsid w:val="00AD5AA9"/>
    <w:rsid w:val="00AD73B9"/>
    <w:rsid w:val="00AE19BC"/>
    <w:rsid w:val="00AE4267"/>
    <w:rsid w:val="00AF01BD"/>
    <w:rsid w:val="00AF0EF6"/>
    <w:rsid w:val="00AF7B10"/>
    <w:rsid w:val="00B0464E"/>
    <w:rsid w:val="00B0650A"/>
    <w:rsid w:val="00B06878"/>
    <w:rsid w:val="00B112C0"/>
    <w:rsid w:val="00B12845"/>
    <w:rsid w:val="00B1296D"/>
    <w:rsid w:val="00B13472"/>
    <w:rsid w:val="00B174CC"/>
    <w:rsid w:val="00B2165E"/>
    <w:rsid w:val="00B21CCA"/>
    <w:rsid w:val="00B22D3C"/>
    <w:rsid w:val="00B25E01"/>
    <w:rsid w:val="00B263C4"/>
    <w:rsid w:val="00B304BC"/>
    <w:rsid w:val="00B3310D"/>
    <w:rsid w:val="00B41C11"/>
    <w:rsid w:val="00B47346"/>
    <w:rsid w:val="00B5054F"/>
    <w:rsid w:val="00B51536"/>
    <w:rsid w:val="00B612D7"/>
    <w:rsid w:val="00B6482F"/>
    <w:rsid w:val="00B65D1F"/>
    <w:rsid w:val="00B661FD"/>
    <w:rsid w:val="00B71605"/>
    <w:rsid w:val="00B71A11"/>
    <w:rsid w:val="00B72817"/>
    <w:rsid w:val="00B74A1E"/>
    <w:rsid w:val="00B7739D"/>
    <w:rsid w:val="00B7747B"/>
    <w:rsid w:val="00B7782F"/>
    <w:rsid w:val="00B80A7E"/>
    <w:rsid w:val="00B8310B"/>
    <w:rsid w:val="00B938DE"/>
    <w:rsid w:val="00B93AE3"/>
    <w:rsid w:val="00B94040"/>
    <w:rsid w:val="00B96439"/>
    <w:rsid w:val="00BA1551"/>
    <w:rsid w:val="00BA17AB"/>
    <w:rsid w:val="00BA23C4"/>
    <w:rsid w:val="00BA3FFB"/>
    <w:rsid w:val="00BA5382"/>
    <w:rsid w:val="00BA5764"/>
    <w:rsid w:val="00BA61D8"/>
    <w:rsid w:val="00BA7233"/>
    <w:rsid w:val="00BB04A6"/>
    <w:rsid w:val="00BB18BB"/>
    <w:rsid w:val="00BC47EA"/>
    <w:rsid w:val="00BC7840"/>
    <w:rsid w:val="00BD0CAE"/>
    <w:rsid w:val="00BD2578"/>
    <w:rsid w:val="00BD297B"/>
    <w:rsid w:val="00BD4194"/>
    <w:rsid w:val="00BD6682"/>
    <w:rsid w:val="00BE06C9"/>
    <w:rsid w:val="00BE6337"/>
    <w:rsid w:val="00BE770E"/>
    <w:rsid w:val="00BF31B8"/>
    <w:rsid w:val="00BF4B96"/>
    <w:rsid w:val="00BF4FD0"/>
    <w:rsid w:val="00BF69C0"/>
    <w:rsid w:val="00BF6FE1"/>
    <w:rsid w:val="00C008C8"/>
    <w:rsid w:val="00C0128C"/>
    <w:rsid w:val="00C01AC3"/>
    <w:rsid w:val="00C05FB3"/>
    <w:rsid w:val="00C10D39"/>
    <w:rsid w:val="00C145DB"/>
    <w:rsid w:val="00C167A2"/>
    <w:rsid w:val="00C16F93"/>
    <w:rsid w:val="00C23C6C"/>
    <w:rsid w:val="00C27A26"/>
    <w:rsid w:val="00C33F94"/>
    <w:rsid w:val="00C35577"/>
    <w:rsid w:val="00C47C77"/>
    <w:rsid w:val="00C51D49"/>
    <w:rsid w:val="00C54F48"/>
    <w:rsid w:val="00C56455"/>
    <w:rsid w:val="00C600F4"/>
    <w:rsid w:val="00C626BB"/>
    <w:rsid w:val="00C62A9B"/>
    <w:rsid w:val="00C6486F"/>
    <w:rsid w:val="00C72A9F"/>
    <w:rsid w:val="00C76A4B"/>
    <w:rsid w:val="00C76F7F"/>
    <w:rsid w:val="00C808BA"/>
    <w:rsid w:val="00C812A7"/>
    <w:rsid w:val="00C81904"/>
    <w:rsid w:val="00C8701D"/>
    <w:rsid w:val="00C87252"/>
    <w:rsid w:val="00C87B60"/>
    <w:rsid w:val="00C87E29"/>
    <w:rsid w:val="00C91ACE"/>
    <w:rsid w:val="00C92307"/>
    <w:rsid w:val="00C92B2B"/>
    <w:rsid w:val="00C948EC"/>
    <w:rsid w:val="00C954C3"/>
    <w:rsid w:val="00C96D4F"/>
    <w:rsid w:val="00C9762E"/>
    <w:rsid w:val="00CA1352"/>
    <w:rsid w:val="00CA1EEF"/>
    <w:rsid w:val="00CA2A48"/>
    <w:rsid w:val="00CA4AA8"/>
    <w:rsid w:val="00CA6CEB"/>
    <w:rsid w:val="00CB1C09"/>
    <w:rsid w:val="00CB7CFC"/>
    <w:rsid w:val="00CC4D8A"/>
    <w:rsid w:val="00CC5130"/>
    <w:rsid w:val="00CC6218"/>
    <w:rsid w:val="00CC6EDC"/>
    <w:rsid w:val="00CC7043"/>
    <w:rsid w:val="00CC7309"/>
    <w:rsid w:val="00CD0960"/>
    <w:rsid w:val="00CD2488"/>
    <w:rsid w:val="00CD2778"/>
    <w:rsid w:val="00CD63AA"/>
    <w:rsid w:val="00CE027C"/>
    <w:rsid w:val="00CE572A"/>
    <w:rsid w:val="00CF04F4"/>
    <w:rsid w:val="00CF3DA0"/>
    <w:rsid w:val="00CF6BBD"/>
    <w:rsid w:val="00D05C09"/>
    <w:rsid w:val="00D07879"/>
    <w:rsid w:val="00D1122E"/>
    <w:rsid w:val="00D11750"/>
    <w:rsid w:val="00D134EA"/>
    <w:rsid w:val="00D14F99"/>
    <w:rsid w:val="00D15B68"/>
    <w:rsid w:val="00D1722D"/>
    <w:rsid w:val="00D2442A"/>
    <w:rsid w:val="00D25B03"/>
    <w:rsid w:val="00D31408"/>
    <w:rsid w:val="00D32882"/>
    <w:rsid w:val="00D33586"/>
    <w:rsid w:val="00D33680"/>
    <w:rsid w:val="00D33817"/>
    <w:rsid w:val="00D35EF8"/>
    <w:rsid w:val="00D3774D"/>
    <w:rsid w:val="00D40B65"/>
    <w:rsid w:val="00D414B9"/>
    <w:rsid w:val="00D41848"/>
    <w:rsid w:val="00D41C30"/>
    <w:rsid w:val="00D428DE"/>
    <w:rsid w:val="00D45596"/>
    <w:rsid w:val="00D47E33"/>
    <w:rsid w:val="00D516FF"/>
    <w:rsid w:val="00D541D1"/>
    <w:rsid w:val="00D54720"/>
    <w:rsid w:val="00D56703"/>
    <w:rsid w:val="00D57F6A"/>
    <w:rsid w:val="00D613BB"/>
    <w:rsid w:val="00D613F6"/>
    <w:rsid w:val="00D643B0"/>
    <w:rsid w:val="00D701D8"/>
    <w:rsid w:val="00D70302"/>
    <w:rsid w:val="00D7335C"/>
    <w:rsid w:val="00D750BC"/>
    <w:rsid w:val="00D7590B"/>
    <w:rsid w:val="00D80A3F"/>
    <w:rsid w:val="00D82987"/>
    <w:rsid w:val="00D829CB"/>
    <w:rsid w:val="00D85695"/>
    <w:rsid w:val="00D90211"/>
    <w:rsid w:val="00D92DBB"/>
    <w:rsid w:val="00D93829"/>
    <w:rsid w:val="00D94C6E"/>
    <w:rsid w:val="00D96FAA"/>
    <w:rsid w:val="00DA13AB"/>
    <w:rsid w:val="00DA31D0"/>
    <w:rsid w:val="00DA337A"/>
    <w:rsid w:val="00DA37D7"/>
    <w:rsid w:val="00DA4AC0"/>
    <w:rsid w:val="00DA5C86"/>
    <w:rsid w:val="00DA7B6F"/>
    <w:rsid w:val="00DB121B"/>
    <w:rsid w:val="00DB470F"/>
    <w:rsid w:val="00DB7F7F"/>
    <w:rsid w:val="00DC0081"/>
    <w:rsid w:val="00DC0279"/>
    <w:rsid w:val="00DC213A"/>
    <w:rsid w:val="00DD0078"/>
    <w:rsid w:val="00DD294D"/>
    <w:rsid w:val="00DD3C5C"/>
    <w:rsid w:val="00DD4059"/>
    <w:rsid w:val="00DD47D8"/>
    <w:rsid w:val="00DD658D"/>
    <w:rsid w:val="00DD7950"/>
    <w:rsid w:val="00DE0CEB"/>
    <w:rsid w:val="00DE1805"/>
    <w:rsid w:val="00DF7D7A"/>
    <w:rsid w:val="00E11836"/>
    <w:rsid w:val="00E11DA3"/>
    <w:rsid w:val="00E128B4"/>
    <w:rsid w:val="00E12EDB"/>
    <w:rsid w:val="00E16522"/>
    <w:rsid w:val="00E17257"/>
    <w:rsid w:val="00E302C6"/>
    <w:rsid w:val="00E319F5"/>
    <w:rsid w:val="00E352F5"/>
    <w:rsid w:val="00E36D86"/>
    <w:rsid w:val="00E371D7"/>
    <w:rsid w:val="00E37F44"/>
    <w:rsid w:val="00E42252"/>
    <w:rsid w:val="00E44649"/>
    <w:rsid w:val="00E47AF2"/>
    <w:rsid w:val="00E53622"/>
    <w:rsid w:val="00E577B4"/>
    <w:rsid w:val="00E64856"/>
    <w:rsid w:val="00E65242"/>
    <w:rsid w:val="00E66446"/>
    <w:rsid w:val="00E67614"/>
    <w:rsid w:val="00E72ADE"/>
    <w:rsid w:val="00E731AF"/>
    <w:rsid w:val="00E73B68"/>
    <w:rsid w:val="00E73B70"/>
    <w:rsid w:val="00E75203"/>
    <w:rsid w:val="00E8022C"/>
    <w:rsid w:val="00E84F74"/>
    <w:rsid w:val="00E9385A"/>
    <w:rsid w:val="00E96048"/>
    <w:rsid w:val="00E96562"/>
    <w:rsid w:val="00E96C37"/>
    <w:rsid w:val="00E973C9"/>
    <w:rsid w:val="00EA1A93"/>
    <w:rsid w:val="00EA28EC"/>
    <w:rsid w:val="00EA3814"/>
    <w:rsid w:val="00EA45E6"/>
    <w:rsid w:val="00EA6F20"/>
    <w:rsid w:val="00EB2358"/>
    <w:rsid w:val="00EB45C0"/>
    <w:rsid w:val="00EB49A0"/>
    <w:rsid w:val="00EB52C4"/>
    <w:rsid w:val="00EB5AE8"/>
    <w:rsid w:val="00EB71D7"/>
    <w:rsid w:val="00EC0BA9"/>
    <w:rsid w:val="00EC4A89"/>
    <w:rsid w:val="00ED1325"/>
    <w:rsid w:val="00ED456C"/>
    <w:rsid w:val="00ED7C76"/>
    <w:rsid w:val="00EE40F0"/>
    <w:rsid w:val="00EE4C13"/>
    <w:rsid w:val="00EE6AEF"/>
    <w:rsid w:val="00EF1FCC"/>
    <w:rsid w:val="00EF4C88"/>
    <w:rsid w:val="00EF53E8"/>
    <w:rsid w:val="00EF6DD8"/>
    <w:rsid w:val="00F034DA"/>
    <w:rsid w:val="00F053B7"/>
    <w:rsid w:val="00F06093"/>
    <w:rsid w:val="00F06164"/>
    <w:rsid w:val="00F12565"/>
    <w:rsid w:val="00F13C82"/>
    <w:rsid w:val="00F16C53"/>
    <w:rsid w:val="00F22479"/>
    <w:rsid w:val="00F23714"/>
    <w:rsid w:val="00F25CBE"/>
    <w:rsid w:val="00F324D3"/>
    <w:rsid w:val="00F32552"/>
    <w:rsid w:val="00F326BA"/>
    <w:rsid w:val="00F40120"/>
    <w:rsid w:val="00F4169B"/>
    <w:rsid w:val="00F42C5A"/>
    <w:rsid w:val="00F42E78"/>
    <w:rsid w:val="00F46443"/>
    <w:rsid w:val="00F47234"/>
    <w:rsid w:val="00F502A6"/>
    <w:rsid w:val="00F55F23"/>
    <w:rsid w:val="00F66DD0"/>
    <w:rsid w:val="00F75C74"/>
    <w:rsid w:val="00F75DF9"/>
    <w:rsid w:val="00F75ECB"/>
    <w:rsid w:val="00F76956"/>
    <w:rsid w:val="00F77536"/>
    <w:rsid w:val="00F83F7A"/>
    <w:rsid w:val="00F85683"/>
    <w:rsid w:val="00F8624A"/>
    <w:rsid w:val="00F86F2B"/>
    <w:rsid w:val="00F90715"/>
    <w:rsid w:val="00F90D01"/>
    <w:rsid w:val="00F91357"/>
    <w:rsid w:val="00F928AE"/>
    <w:rsid w:val="00F9731E"/>
    <w:rsid w:val="00F97BEC"/>
    <w:rsid w:val="00FA0305"/>
    <w:rsid w:val="00FA0B25"/>
    <w:rsid w:val="00FA1CAB"/>
    <w:rsid w:val="00FA437F"/>
    <w:rsid w:val="00FA7BBD"/>
    <w:rsid w:val="00FB1A2A"/>
    <w:rsid w:val="00FB3C3A"/>
    <w:rsid w:val="00FC02BA"/>
    <w:rsid w:val="00FC323B"/>
    <w:rsid w:val="00FC42EA"/>
    <w:rsid w:val="00FC697C"/>
    <w:rsid w:val="00FC6DF2"/>
    <w:rsid w:val="00FC7A74"/>
    <w:rsid w:val="00FD09B1"/>
    <w:rsid w:val="00FD1EAC"/>
    <w:rsid w:val="00FD5871"/>
    <w:rsid w:val="00FE0BDF"/>
    <w:rsid w:val="00FE1127"/>
    <w:rsid w:val="00FE2B05"/>
    <w:rsid w:val="00FE3E16"/>
    <w:rsid w:val="00FE6321"/>
    <w:rsid w:val="00FF33DF"/>
    <w:rsid w:val="00FF4A8A"/>
    <w:rsid w:val="00FF54B2"/>
    <w:rsid w:val="00FF58DC"/>
    <w:rsid w:val="04555251"/>
    <w:rsid w:val="15876026"/>
    <w:rsid w:val="4F5A4EBF"/>
    <w:rsid w:val="574C25D0"/>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9AFFE35"/>
  <w15:docId w15:val="{1E7B2AB5-31E2-44F7-AB82-F66A3B861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locked="1" w:uiPriority="0"/>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qFormat/>
    <w:rPr>
      <w:color w:val="0000FF"/>
      <w:u w:val="single"/>
    </w:rPr>
  </w:style>
  <w:style w:type="paragraph" w:styleId="a4">
    <w:name w:val="Balloon Text"/>
    <w:basedOn w:val="a"/>
    <w:link w:val="a5"/>
    <w:uiPriority w:val="99"/>
    <w:semiHidden/>
    <w:unhideWhenUsed/>
    <w:qFormat/>
    <w:pPr>
      <w:spacing w:after="0" w:line="240" w:lineRule="auto"/>
    </w:pPr>
    <w:rPr>
      <w:rFonts w:ascii="Tahoma" w:hAnsi="Tahoma" w:cs="Tahoma"/>
      <w:sz w:val="16"/>
      <w:szCs w:val="16"/>
    </w:rPr>
  </w:style>
  <w:style w:type="paragraph" w:styleId="a6">
    <w:name w:val="Normal (Web)"/>
    <w:basedOn w:val="a"/>
    <w:qFormat/>
    <w:pPr>
      <w:spacing w:before="100" w:beforeAutospacing="1" w:after="100" w:afterAutospacing="1" w:line="240" w:lineRule="auto"/>
    </w:pPr>
    <w:rPr>
      <w:rFonts w:ascii="Times New Roman" w:hAnsi="Times New Roman"/>
      <w:sz w:val="24"/>
      <w:szCs w:val="24"/>
    </w:rPr>
  </w:style>
  <w:style w:type="paragraph" w:customStyle="1" w:styleId="ConsNormal">
    <w:name w:val="ConsNormal"/>
    <w:uiPriority w:val="99"/>
    <w:pPr>
      <w:widowControl w:val="0"/>
      <w:snapToGrid w:val="0"/>
      <w:ind w:firstLine="720"/>
    </w:pPr>
    <w:rPr>
      <w:rFonts w:ascii="Arial" w:hAnsi="Arial"/>
    </w:rPr>
  </w:style>
  <w:style w:type="paragraph" w:customStyle="1" w:styleId="-0">
    <w:name w:val="Контракт-пункт"/>
    <w:basedOn w:val="a"/>
    <w:uiPriority w:val="99"/>
    <w:qFormat/>
    <w:pPr>
      <w:numPr>
        <w:ilvl w:val="1"/>
        <w:numId w:val="1"/>
      </w:numPr>
      <w:spacing w:after="0" w:line="240" w:lineRule="auto"/>
      <w:jc w:val="both"/>
    </w:pPr>
    <w:rPr>
      <w:rFonts w:ascii="Times New Roman" w:hAnsi="Times New Roman"/>
      <w:sz w:val="24"/>
      <w:szCs w:val="24"/>
    </w:rPr>
  </w:style>
  <w:style w:type="paragraph" w:customStyle="1" w:styleId="-">
    <w:name w:val="Контракт-раздел"/>
    <w:basedOn w:val="a"/>
    <w:next w:val="-0"/>
    <w:uiPriority w:val="99"/>
    <w:qFormat/>
    <w:pPr>
      <w:keepNext/>
      <w:numPr>
        <w:numId w:val="1"/>
      </w:numPr>
      <w:tabs>
        <w:tab w:val="left" w:pos="540"/>
      </w:tabs>
      <w:suppressAutoHyphens/>
      <w:spacing w:before="360" w:after="120" w:line="240" w:lineRule="auto"/>
      <w:jc w:val="center"/>
      <w:outlineLvl w:val="3"/>
    </w:pPr>
    <w:rPr>
      <w:rFonts w:ascii="Times New Roman" w:hAnsi="Times New Roman"/>
      <w:b/>
      <w:bCs/>
      <w:caps/>
      <w:smallCaps/>
      <w:sz w:val="24"/>
      <w:szCs w:val="24"/>
    </w:rPr>
  </w:style>
  <w:style w:type="paragraph" w:customStyle="1" w:styleId="-1">
    <w:name w:val="Контракт-подпункт Знак"/>
    <w:basedOn w:val="a"/>
    <w:uiPriority w:val="99"/>
    <w:qFormat/>
    <w:pPr>
      <w:numPr>
        <w:ilvl w:val="2"/>
        <w:numId w:val="1"/>
      </w:numPr>
      <w:spacing w:after="0" w:line="240" w:lineRule="auto"/>
      <w:jc w:val="both"/>
    </w:pPr>
    <w:rPr>
      <w:rFonts w:ascii="Times New Roman" w:hAnsi="Times New Roman"/>
      <w:sz w:val="24"/>
      <w:szCs w:val="24"/>
    </w:rPr>
  </w:style>
  <w:style w:type="paragraph" w:customStyle="1" w:styleId="-2">
    <w:name w:val="Контракт-подподпункт"/>
    <w:basedOn w:val="a"/>
    <w:uiPriority w:val="99"/>
    <w:qFormat/>
    <w:pPr>
      <w:numPr>
        <w:ilvl w:val="3"/>
        <w:numId w:val="1"/>
      </w:numPr>
      <w:spacing w:after="0" w:line="240" w:lineRule="auto"/>
      <w:jc w:val="both"/>
    </w:pPr>
    <w:rPr>
      <w:rFonts w:ascii="Times New Roman" w:hAnsi="Times New Roman"/>
      <w:sz w:val="24"/>
      <w:szCs w:val="24"/>
    </w:rPr>
  </w:style>
  <w:style w:type="paragraph" w:customStyle="1" w:styleId="a7">
    <w:name w:val="Базовый"/>
    <w:uiPriority w:val="99"/>
    <w:qFormat/>
    <w:pPr>
      <w:tabs>
        <w:tab w:val="left" w:pos="709"/>
      </w:tabs>
      <w:suppressAutoHyphens/>
      <w:spacing w:after="200" w:line="276" w:lineRule="atLeast"/>
    </w:pPr>
    <w:rPr>
      <w:sz w:val="22"/>
      <w:szCs w:val="22"/>
    </w:rPr>
  </w:style>
  <w:style w:type="character" w:customStyle="1" w:styleId="a5">
    <w:name w:val="Текст выноски Знак"/>
    <w:basedOn w:val="a0"/>
    <w:link w:val="a4"/>
    <w:uiPriority w:val="99"/>
    <w:semiHidden/>
    <w:qFormat/>
    <w:rPr>
      <w:rFonts w:ascii="Tahoma" w:hAnsi="Tahoma" w:cs="Tahoma"/>
      <w:sz w:val="16"/>
      <w:szCs w:val="16"/>
    </w:rPr>
  </w:style>
  <w:style w:type="paragraph" w:customStyle="1" w:styleId="formattext">
    <w:name w:val="formattext"/>
    <w:basedOn w:val="a"/>
    <w:qFormat/>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27C420-0A27-4533-B9F0-465AB1E1B4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1697</Words>
  <Characters>9678</Characters>
  <Application>Microsoft Office Word</Application>
  <DocSecurity>0</DocSecurity>
  <Lines>80</Lines>
  <Paragraphs>22</Paragraphs>
  <ScaleCrop>false</ScaleCrop>
  <Company>Reanimator Extreme Edition</Company>
  <LinksUpToDate>false</LinksUpToDate>
  <CharactersWithSpaces>11353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cp:lastPrinted>2025-08-27T04:14:00Z</cp:lastPrinted>
  <dcterms:created xsi:type="dcterms:W3CDTF">2025-12-24T10:13:00Z</dcterms:created>
  <dcterms:modified xsi:type="dcterms:W3CDTF">2025-12-24T10:13:00Z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1049-12.2.0.21931</vt:lpwstr>
  </property>
  <property fmtid="{D5CDD505-2E9C-101B-9397-08002B2CF9AE}" pid="3" name="ICV">
    <vt:lpwstr>D946E0B050724B43B10B0B57415E322D_12</vt:lpwstr>
  </property>
</Properties>
</file>